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227/2021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11 июня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5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5"/>
          <w:rtl w:val="0"/>
        </w:rPr>
        <w:t>Шевкопляс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ответчика </w:t>
      </w:r>
      <w:r>
        <w:rPr>
          <w:rFonts w:ascii="Times New Roman" w:eastAsia="Times New Roman" w:hAnsi="Times New Roman" w:cs="Times New Roman"/>
          <w:sz w:val="25"/>
          <w:rtl w:val="0"/>
        </w:rPr>
        <w:t>Трифонова В.В.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5"/>
          <w:rtl w:val="0"/>
        </w:rPr>
        <w:t>Муниципального унитарного предприятия «</w:t>
      </w:r>
      <w:r>
        <w:rPr>
          <w:rFonts w:ascii="Times New Roman" w:eastAsia="Times New Roman" w:hAnsi="Times New Roman" w:cs="Times New Roman"/>
          <w:sz w:val="25"/>
          <w:rtl w:val="0"/>
        </w:rPr>
        <w:t>Сакское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ЖЭО» к </w:t>
      </w:r>
      <w:r>
        <w:rPr>
          <w:rFonts w:ascii="Times New Roman" w:eastAsia="Times New Roman" w:hAnsi="Times New Roman" w:cs="Times New Roman"/>
          <w:sz w:val="25"/>
          <w:rtl w:val="0"/>
        </w:rPr>
        <w:t>Трифонову Валерию Васильевичу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оплате жилищно-коммунальных услуг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Истец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обратился в суд с иском к ответчику </w:t>
      </w:r>
      <w:r>
        <w:rPr>
          <w:rFonts w:ascii="Times New Roman" w:eastAsia="Times New Roman" w:hAnsi="Times New Roman" w:cs="Times New Roman"/>
          <w:sz w:val="26"/>
          <w:rtl w:val="0"/>
        </w:rPr>
        <w:t>Трифонову В.В. о взыскании задолженности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жилищно-коммунальных услуг.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мотивированы тем, что истец предоставляет ответчику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услуги по содержанию и ремонту общего имущества в многоквартирном доме №7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решения внеочередной 12 сессии первого созыва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городского совета от 22.12.2014г. №149, а в последствии на </w:t>
      </w:r>
      <w:r>
        <w:rPr>
          <w:rFonts w:ascii="Times New Roman" w:eastAsia="Times New Roman" w:hAnsi="Times New Roman" w:cs="Times New Roman"/>
          <w:sz w:val="26"/>
          <w:rtl w:val="0"/>
        </w:rPr>
        <w:t>договора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№117 от 14.12.2018г.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заключенного между собственниками МКД и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Ответчик является собственником квартиры №92 в доме №7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и как следствие является потребителем жилищной услуги по содержанию и текущему ремонту общего имущества в вышеуказанном доме. Однако обязательства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оплате их не выполняет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чем, в период с 01.03.2018г. по 01.05.2021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(согласно уточненным исковым требованиям)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ответчика образовалась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в размере 30726,76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которую истец и просит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взыскать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ответчика в свою пользу, а также государственную пошл</w:t>
      </w:r>
      <w:r>
        <w:rPr>
          <w:rFonts w:ascii="Times New Roman" w:eastAsia="Times New Roman" w:hAnsi="Times New Roman" w:cs="Times New Roman"/>
          <w:sz w:val="26"/>
          <w:rtl w:val="0"/>
        </w:rPr>
        <w:t>ину в размере 1121,80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Представитель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</w:t>
      </w:r>
      <w:r>
        <w:rPr>
          <w:rFonts w:ascii="Times New Roman" w:eastAsia="Times New Roman" w:hAnsi="Times New Roman" w:cs="Times New Roman"/>
          <w:sz w:val="26"/>
          <w:rtl w:val="0"/>
        </w:rPr>
        <w:t>Шевкопляс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В.В., </w:t>
      </w:r>
      <w:r>
        <w:rPr>
          <w:rFonts w:ascii="Times New Roman" w:eastAsia="Times New Roman" w:hAnsi="Times New Roman" w:cs="Times New Roman"/>
          <w:sz w:val="26"/>
          <w:rtl w:val="0"/>
        </w:rPr>
        <w:t>действующая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</w:t>
      </w:r>
      <w:r>
        <w:rPr>
          <w:rFonts w:ascii="Times New Roman" w:eastAsia="Times New Roman" w:hAnsi="Times New Roman" w:cs="Times New Roman"/>
          <w:sz w:val="26"/>
          <w:rtl w:val="0"/>
        </w:rPr>
        <w:t>вании доверенности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судебном заседании поддержала заявленные исковые требования в полном объеме, просила их удовлетворить.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Трифонов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08.06.2021г.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исковые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требования полностью не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пояснил, что между ним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договор на оказание услуг не заключался. </w:t>
      </w:r>
      <w:r>
        <w:rPr>
          <w:rFonts w:ascii="Times New Roman" w:eastAsia="Times New Roman" w:hAnsi="Times New Roman" w:cs="Times New Roman"/>
          <w:sz w:val="26"/>
          <w:rtl w:val="0"/>
        </w:rPr>
        <w:t>Услугами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он не пользуется. Так же пояснил, что ни собственником, ни нанимателем указанной в исковом заявлении квартиры он не является</w:t>
      </w:r>
      <w:r>
        <w:rPr>
          <w:rFonts w:ascii="Times New Roman" w:eastAsia="Times New Roman" w:hAnsi="Times New Roman" w:cs="Times New Roman"/>
          <w:sz w:val="26"/>
          <w:rtl w:val="0"/>
        </w:rPr>
        <w:t>, иногда там ночует.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участников процесса, исследовав материалы дела,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следующему.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свидетельства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государственной регистрации юридического лица, выданного Инспекцией Федеральной налоговой службы по г. Симферополю 13.12.2014, 12.12.2014 внесена запись о создании юридического лица Муниципальное унитарное пр</w:t>
      </w:r>
      <w:r>
        <w:rPr>
          <w:rFonts w:ascii="Times New Roman" w:eastAsia="Times New Roman" w:hAnsi="Times New Roman" w:cs="Times New Roman"/>
          <w:sz w:val="26"/>
          <w:rtl w:val="0"/>
        </w:rPr>
        <w:t>едприятие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09.04.2015 Муниципальному унитарному предприятию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(МУП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ЖЭО») предоставлена лицензия на осуществление предпринимательской деятельности по управлению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многоквартирными домами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ешением внеочередной 12 сессии первого созыва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городского совета Республики Крым № 149 от 22.12.2014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определено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исполнителем услуг по содержанию и ремонту общего имущества в доме №7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договора управления многоквартирным домом №117 от 14.12.2018г. заключенного между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и собственниками помещений многоквартирного дома №7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Республика Крым в лице председателя совета многоквартирного дома,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обеспечивает благоприятные и безопасные условия проживания граждан, надлежащее содержание общего имущества в многоквартирном доме, а так же предоставляет коммунальные и иные услуги собственникам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(нанимателям, арендаторам) помещений и иным гражданам, пользующимся помещениями в многоквартирном доме на законных основаниях. В свою очередь собственник обязан своевременно и полностью вносить плату за жилое помещение и коммунальные услуги.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Собственником является субъект гражданского права, право собственности которого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жилое помещение в многоквартирном доме зарегистрировано в установленном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64072/entry/2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ГК РФ, собственник несет бремя содержания принадлежащего ему имущества, если иное не предусмотрено законом или договором.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PT Sans" w:eastAsia="PT Sans" w:hAnsi="PT Sans" w:cs="PT Sans"/>
          <w:sz w:val="26"/>
          <w:rtl w:val="0"/>
        </w:rPr>
        <w:t xml:space="preserve">В соответствии со ст. 153 ЖК РФ Граждане и </w:t>
      </w:r>
      <w:r>
        <w:rPr>
          <w:rFonts w:ascii="PT Sans" w:eastAsia="PT Sans" w:hAnsi="PT Sans" w:cs="PT Sans"/>
          <w:sz w:val="26"/>
          <w:rtl w:val="0"/>
        </w:rPr>
        <w:t>организации обязаны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своевременно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и полностью вносить плату за жилое помещение и коммунальные услуги.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Обязанность по внесению платы за жилое помещение и коммунальные услуги возникает у</w:t>
      </w:r>
      <w:r>
        <w:rPr>
          <w:rFonts w:ascii="PT Sans" w:eastAsia="PT Sans" w:hAnsi="PT Sans" w:cs="PT Sans"/>
          <w:sz w:val="26"/>
          <w:rtl w:val="0"/>
        </w:rPr>
        <w:t>:</w:t>
      </w:r>
      <w:r>
        <w:rPr>
          <w:rFonts w:ascii="PT Sans" w:eastAsia="PT Sans" w:hAnsi="PT Sans" w:cs="PT Sans"/>
          <w:sz w:val="26"/>
          <w:rtl w:val="0"/>
        </w:rPr>
        <w:t xml:space="preserve"> нанимателя жилого помещения по договору социального найма с момента заключения такого договора;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  <w:r>
        <w:rPr>
          <w:rFonts w:ascii="PT Sans" w:eastAsia="PT Sans" w:hAnsi="PT Sans" w:cs="PT Sans"/>
          <w:sz w:val="26"/>
          <w:rtl w:val="0"/>
        </w:rPr>
        <w:t xml:space="preserve"> арендатора жилого помещения государственного или муниципального жилищного фонда с момента заключения соответствующего договора аренды;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члена жилищного кооператива с момента предоставления жилого помещения жилищным кооперативом;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PT Sans" w:eastAsia="PT Sans" w:hAnsi="PT Sans" w:cs="PT Sans"/>
          <w:sz w:val="26"/>
          <w:rtl w:val="0"/>
        </w:rPr>
        <w:t>собственника помещения с момента возникновения права со</w:t>
      </w:r>
      <w:r>
        <w:rPr>
          <w:rFonts w:ascii="PT Sans" w:eastAsia="PT Sans" w:hAnsi="PT Sans" w:cs="PT Sans"/>
          <w:sz w:val="26"/>
          <w:rtl w:val="0"/>
        </w:rPr>
        <w:t>бственности на такое помещение</w:t>
      </w:r>
      <w:r>
        <w:rPr>
          <w:rFonts w:ascii="PT Sans" w:eastAsia="PT Sans" w:hAnsi="PT Sans" w:cs="PT Sans"/>
          <w:sz w:val="26"/>
          <w:rtl w:val="0"/>
        </w:rPr>
        <w:t>;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  <w:r>
        <w:rPr>
          <w:rFonts w:ascii="PT Sans" w:eastAsia="PT Sans" w:hAnsi="PT Sans" w:cs="PT Sans"/>
          <w:sz w:val="26"/>
          <w:rtl w:val="0"/>
        </w:rPr>
        <w:t xml:space="preserve"> </w:t>
      </w:r>
      <w:r>
        <w:rPr>
          <w:rFonts w:ascii="PT Sans" w:eastAsia="PT Sans" w:hAnsi="PT Sans" w:cs="PT Sans"/>
          <w:sz w:val="26"/>
          <w:rtl w:val="0"/>
        </w:rPr>
        <w:t>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38291/entry/1540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ч.2 ст.154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ЖК РФ, плата за жилое помещение и коммунальные услуги для собственника помещения в многоквартирном доме включает в себя: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взнос на капитальный ремонт; плату за коммунальные услуги.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исковом заявлении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указывает, что ответчик Трифонов В.В. является собственником квартиры №92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расположенной в доме №7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Республика Крым, в связи с чем, обязан вносить плату за оказываемые истцом услуги.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 судебном заседании пояснил, что собственником (нанимателем, арендатором)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квартиры №92 расположенной в доме №7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Республика Крым не является.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8809/entry/5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ст. 56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57 ГПК РФ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представляются лицами, участвующими в деле. Суд вправе предложить им представить дополнительные доказательства. В случае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предпринимались меры к установлению собственника вышеуказанной кварти</w:t>
      </w:r>
      <w:r>
        <w:rPr>
          <w:rFonts w:ascii="Times New Roman" w:eastAsia="Times New Roman" w:hAnsi="Times New Roman" w:cs="Times New Roman"/>
          <w:sz w:val="26"/>
          <w:rtl w:val="0"/>
        </w:rPr>
        <w:t>ры.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согласно ответа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на запрос суда, Трифонов Валерий Васильевич 08.07.1964 г.р. предположительно зарегистрирован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данный адрес регистрации так же указан в паспорте ответчика (л.д.29,35).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ответа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ГУП РК «Крым БТИ» на запрос суда, право собственности на объект недвижимого имущества, расположенный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Саки, Республика Крым по состоянию на 31.12.2012г. зарегистрировано 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(л.д.83).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ответа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Федеральной службы государственной регистрации, кадас</w:t>
      </w:r>
      <w:r>
        <w:rPr>
          <w:rFonts w:ascii="Times New Roman" w:eastAsia="Times New Roman" w:hAnsi="Times New Roman" w:cs="Times New Roman"/>
          <w:sz w:val="26"/>
          <w:rtl w:val="0"/>
        </w:rPr>
        <w:t>тра и картографии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Едином государственном реестре недвижимости отсутствуют сведения об объекте недвижимости: квартире расположенный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</w:t>
      </w:r>
      <w:r>
        <w:rPr>
          <w:rFonts w:ascii="Times New Roman" w:eastAsia="Times New Roman" w:hAnsi="Times New Roman" w:cs="Times New Roman"/>
          <w:sz w:val="26"/>
          <w:rtl w:val="0"/>
        </w:rPr>
        <w:t>Саки, Республика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99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 ст.56 ГПК РФ истцом надлежащих доказательств того, что ответчик является собственником (нанимателем, арендатором)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квартиры №92 расположенной в доме №7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Республика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суду не представлено.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указанным</w:t>
      </w:r>
      <w:r>
        <w:rPr>
          <w:rFonts w:ascii="Times New Roman" w:eastAsia="Times New Roman" w:hAnsi="Times New Roman" w:cs="Times New Roman"/>
          <w:sz w:val="26"/>
          <w:rtl w:val="0"/>
        </w:rPr>
        <w:t>, суд считает исковые требования истца к ответчику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за содержание и ремонт жилого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необоснованн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подлежа</w:t>
      </w:r>
      <w:r>
        <w:rPr>
          <w:rFonts w:ascii="Times New Roman" w:eastAsia="Times New Roman" w:hAnsi="Times New Roman" w:cs="Times New Roman"/>
          <w:sz w:val="26"/>
          <w:rtl w:val="0"/>
        </w:rPr>
        <w:t>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удовлетворении исковых требований Муниципального унитарного предприятия «</w:t>
      </w:r>
      <w:r>
        <w:rPr>
          <w:rFonts w:ascii="Times New Roman" w:eastAsia="Times New Roman" w:hAnsi="Times New Roman" w:cs="Times New Roman"/>
          <w:sz w:val="25"/>
          <w:rtl w:val="0"/>
        </w:rPr>
        <w:t>Сакское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«ЖЭО»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Трифонову Валерию Васильевичу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взыскании задолженности по оплате жилищно-коммунальных услуг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отказать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2) в течение пятнадцати дней со дня объявления резолютивной части решения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Мотивированное решение составлено </w:t>
      </w:r>
      <w:r>
        <w:rPr>
          <w:rFonts w:ascii="Times New Roman" w:eastAsia="Times New Roman" w:hAnsi="Times New Roman" w:cs="Times New Roman"/>
          <w:sz w:val="25"/>
          <w:rtl w:val="0"/>
        </w:rPr>
        <w:t>22.06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.2021 года.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