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оказания услуг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оказания услуг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чужими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оказания услуг № СИМФ-88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чужими денежными средствами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