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Calibri" w:eastAsia="Calibri" w:hAnsi="Calibri" w:cs="Calibri"/>
          <w:sz w:val="22"/>
          <w:rtl w:val="0"/>
        </w:rPr>
        <w:t>2</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2-70-</w:t>
      </w:r>
      <w:r>
        <w:rPr>
          <w:rFonts w:ascii="Times New Roman" w:eastAsia="Times New Roman" w:hAnsi="Times New Roman" w:cs="Times New Roman"/>
          <w:b w:val="0"/>
          <w:sz w:val="28"/>
          <w:rtl w:val="0"/>
        </w:rPr>
        <w:t>601</w:t>
      </w:r>
      <w:r>
        <w:rPr>
          <w:rFonts w:ascii="Times New Roman" w:eastAsia="Times New Roman" w:hAnsi="Times New Roman" w:cs="Times New Roman"/>
          <w:b w:val="0"/>
          <w:sz w:val="28"/>
          <w:rtl w:val="0"/>
        </w:rPr>
        <w:t xml:space="preserve">/2025 </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УИД:</w:t>
      </w:r>
      <w:r>
        <w:rPr>
          <w:rFonts w:ascii="Times New Roman" w:eastAsia="Times New Roman" w:hAnsi="Times New Roman" w:cs="Times New Roman"/>
          <w:b w:val="0"/>
          <w:sz w:val="28"/>
          <w:rtl w:val="0"/>
        </w:rPr>
        <w:t>91</w:t>
      </w:r>
      <w:r>
        <w:rPr>
          <w:rFonts w:ascii="Times New Roman" w:eastAsia="Times New Roman" w:hAnsi="Times New Roman" w:cs="Times New Roman"/>
          <w:b w:val="0"/>
          <w:sz w:val="28"/>
          <w:rtl w:val="0"/>
        </w:rPr>
        <w:t>MS</w:t>
      </w:r>
      <w:r>
        <w:rPr>
          <w:rFonts w:ascii="Times New Roman" w:eastAsia="Times New Roman" w:hAnsi="Times New Roman" w:cs="Times New Roman"/>
          <w:b w:val="0"/>
          <w:sz w:val="28"/>
          <w:rtl w:val="0"/>
        </w:rPr>
        <w:t>0070-</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 xml:space="preserve">РЕШЕНИЕ </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И</w:t>
      </w:r>
      <w:r>
        <w:rPr>
          <w:rFonts w:ascii="Times New Roman" w:eastAsia="Times New Roman" w:hAnsi="Times New Roman" w:cs="Times New Roman"/>
          <w:b/>
          <w:sz w:val="28"/>
          <w:rtl w:val="0"/>
        </w:rPr>
        <w:t>менем Российской Федерации</w:t>
      </w:r>
    </w:p>
    <w:p>
      <w:pPr>
        <w:bidi w:val="0"/>
        <w:spacing w:before="0" w:beforeAutospacing="0" w:after="200" w:afterAutospacing="0" w:line="276" w:lineRule="auto"/>
        <w:ind w:left="0" w:right="0"/>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Исполняющий обязанности мирового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секретаре судебного заседания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рассмотрев в открытом судебном заседании гражданское дело по иску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взыскании задолженности по оплате взносов на капитальный ремонт общего имущества в многоквартирном доме и расходов по оплате госпошлины</w:t>
      </w:r>
      <w:r>
        <w:rPr>
          <w:rFonts w:ascii="Times New Roman" w:eastAsia="Times New Roman" w:hAnsi="Times New Roman" w:cs="Times New Roman"/>
          <w:sz w:val="28"/>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обратилась </w:t>
      </w:r>
      <w:r>
        <w:rPr>
          <w:rFonts w:ascii="Times New Roman" w:eastAsia="Times New Roman" w:hAnsi="Times New Roman" w:cs="Times New Roman"/>
          <w:sz w:val="28"/>
          <w:rtl w:val="0"/>
        </w:rPr>
        <w:t xml:space="preserve">в суд с исковым заявлением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которым просила </w:t>
      </w:r>
      <w:r>
        <w:rPr>
          <w:rFonts w:ascii="Times New Roman" w:eastAsia="Times New Roman" w:hAnsi="Times New Roman" w:cs="Times New Roman"/>
          <w:sz w:val="28"/>
          <w:rtl w:val="0"/>
        </w:rPr>
        <w:t xml:space="preserve">взыскать с ответчика задолженность </w:t>
      </w:r>
      <w:r>
        <w:rPr>
          <w:rFonts w:ascii="Times New Roman" w:eastAsia="Times New Roman" w:hAnsi="Times New Roman" w:cs="Times New Roman"/>
          <w:sz w:val="28"/>
          <w:rtl w:val="0"/>
        </w:rPr>
        <w:t>по оплате взносов на капитальный ремонт общего имущества в многоквартирного жилого дома расположенном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пени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пересчетом на день вынесения решения суда с указанием на продолжение начисления до момента фактического исполнения обязательств, а также расходы по оплате госпошлины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обоснование иска указала, что ответчик является </w:t>
      </w:r>
      <w:r>
        <w:rPr>
          <w:rFonts w:ascii="Times New Roman" w:eastAsia="Times New Roman" w:hAnsi="Times New Roman" w:cs="Times New Roman"/>
          <w:sz w:val="28"/>
          <w:rtl w:val="0"/>
        </w:rPr>
        <w:t xml:space="preserve">собственником жилого помещения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общей площадью </w:t>
      </w:r>
      <w:r>
        <w:rPr>
          <w:rFonts w:ascii="Times New Roman" w:eastAsia="Times New Roman" w:hAnsi="Times New Roman" w:cs="Times New Roman"/>
          <w:sz w:val="28"/>
          <w:rtl w:val="0"/>
        </w:rPr>
        <w:t>41,3</w:t>
      </w:r>
      <w:r>
        <w:rPr>
          <w:rFonts w:ascii="Times New Roman" w:eastAsia="Times New Roman" w:hAnsi="Times New Roman" w:cs="Times New Roman"/>
          <w:sz w:val="28"/>
          <w:rtl w:val="0"/>
        </w:rPr>
        <w:t>0 м</w:t>
      </w:r>
      <w:r>
        <w:rPr>
          <w:rFonts w:ascii="Times New Roman" w:eastAsia="Times New Roman" w:hAnsi="Times New Roman" w:cs="Times New Roman"/>
          <w:sz w:val="28"/>
          <w:vertAlign w:val="superscript"/>
          <w:rtl w:val="0"/>
        </w:rPr>
        <w:t>2</w:t>
      </w:r>
      <w:r>
        <w:rPr>
          <w:rFonts w:ascii="Times New Roman" w:eastAsia="Times New Roman" w:hAnsi="Times New Roman" w:cs="Times New Roman"/>
          <w:sz w:val="28"/>
          <w:rtl w:val="0"/>
        </w:rPr>
        <w:t xml:space="preserve">, который </w:t>
      </w:r>
      <w:r>
        <w:rPr>
          <w:rFonts w:ascii="Times New Roman" w:eastAsia="Times New Roman" w:hAnsi="Times New Roman" w:cs="Times New Roman"/>
          <w:sz w:val="28"/>
          <w:rtl w:val="0"/>
        </w:rPr>
        <w:t>ненадлежащим</w:t>
      </w:r>
      <w:r>
        <w:rPr>
          <w:rFonts w:ascii="Times New Roman" w:eastAsia="Times New Roman" w:hAnsi="Times New Roman" w:cs="Times New Roman"/>
          <w:sz w:val="28"/>
          <w:rtl w:val="0"/>
        </w:rPr>
        <w:t xml:space="preserve"> образом исполнял обязанность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 оплате взносов на капитальный ремонт общего имущества в многоквартирного жилого дома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связи с чем </w:t>
      </w:r>
      <w:r>
        <w:rPr>
          <w:rFonts w:ascii="Times New Roman" w:eastAsia="Times New Roman" w:hAnsi="Times New Roman" w:cs="Times New Roman"/>
          <w:sz w:val="28"/>
          <w:rtl w:val="0"/>
        </w:rPr>
        <w:t xml:space="preserve">образовалась задолженность </w:t>
      </w:r>
      <w:r>
        <w:rPr>
          <w:rFonts w:ascii="Times New Roman" w:eastAsia="Times New Roman" w:hAnsi="Times New Roman" w:cs="Times New Roman"/>
          <w:sz w:val="28"/>
          <w:rtl w:val="0"/>
        </w:rPr>
        <w:t xml:space="preserve">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также </w:t>
      </w:r>
      <w:r>
        <w:rPr>
          <w:rFonts w:ascii="Times New Roman" w:eastAsia="Times New Roman" w:hAnsi="Times New Roman" w:cs="Times New Roman"/>
          <w:sz w:val="28"/>
          <w:rtl w:val="0"/>
        </w:rPr>
        <w:t>был</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начислены пени </w:t>
      </w:r>
      <w:r>
        <w:rPr>
          <w:rFonts w:ascii="Times New Roman" w:eastAsia="Times New Roman" w:hAnsi="Times New Roman" w:cs="Times New Roman"/>
          <w:sz w:val="28"/>
          <w:rtl w:val="0"/>
        </w:rPr>
        <w:t xml:space="preserve">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Истец в судебное заседание не явился, о времени и месте извещён надлежавшим образом, что подтверждается Уведомление о вручении почтового отправления. Ходатайство об отложении судебного заседания не направил, явку уполномоченного представителя не обеспечил.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Уполномоченный представитель истца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судебное заседание не явил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о времени и месте </w:t>
      </w:r>
      <w:r>
        <w:rPr>
          <w:rFonts w:ascii="Times New Roman" w:eastAsia="Times New Roman" w:hAnsi="Times New Roman" w:cs="Times New Roman"/>
          <w:sz w:val="28"/>
          <w:rtl w:val="0"/>
        </w:rPr>
        <w:t>извещен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надлежащим образом, до </w:t>
      </w:r>
      <w:r>
        <w:rPr>
          <w:rFonts w:ascii="Times New Roman" w:eastAsia="Times New Roman" w:hAnsi="Times New Roman" w:cs="Times New Roman"/>
          <w:sz w:val="28"/>
          <w:rtl w:val="0"/>
        </w:rPr>
        <w:t>судебного заседания направила ходатайство о рассмотрении дела в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отсутствии, с приложенным расчетом пени по состоянию на </w:t>
      </w:r>
      <w:r>
        <w:rPr>
          <w:rFonts w:ascii="Times New Roman" w:eastAsia="Times New Roman" w:hAnsi="Times New Roman" w:cs="Times New Roman"/>
          <w:sz w:val="28"/>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Ответчик </w:t>
      </w:r>
      <w:r>
        <w:rPr>
          <w:rFonts w:ascii="Times New Roman" w:eastAsia="Times New Roman" w:hAnsi="Times New Roman" w:cs="Times New Roman"/>
          <w:sz w:val="28"/>
          <w:rtl w:val="0"/>
        </w:rPr>
        <w:t>в судебном заседании иск признала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части</w:t>
      </w:r>
      <w:r>
        <w:rPr>
          <w:rFonts w:ascii="Times New Roman" w:eastAsia="Times New Roman" w:hAnsi="Times New Roman" w:cs="Times New Roman"/>
          <w:sz w:val="28"/>
          <w:rtl w:val="0"/>
        </w:rPr>
        <w:t xml:space="preserve"> задолженности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к материалам дела приобщила письменные возражения,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которых просила применить последствия пропуска срока исковой давности и в удовлетворении требований о взыскании пени отказать, поскольку за спорный период истцом не соблюдены требования закона о направлении квитанции в её адрес для оплаты взноса</w:t>
      </w:r>
      <w:r>
        <w:rPr>
          <w:rFonts w:ascii="Times New Roman" w:eastAsia="Times New Roman" w:hAnsi="Times New Roman" w:cs="Times New Roman"/>
          <w:sz w:val="28"/>
          <w:rtl w:val="0"/>
        </w:rPr>
        <w:t xml:space="preserve">, а также не направил предупреждение о взыскании задолженности в судебном порядке.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Руководствуясь статьей</w:t>
      </w:r>
      <w:r>
        <w:rPr>
          <w:rFonts w:ascii="Times New Roman" w:eastAsia="Times New Roman" w:hAnsi="Times New Roman" w:cs="Times New Roman"/>
          <w:sz w:val="28"/>
          <w:rtl w:val="0"/>
        </w:rPr>
        <w:t xml:space="preserve"> </w:t>
      </w:r>
      <w:hyperlink r:id="rId4" w:tgtFrame="_blank" w:history="1">
        <w:r>
          <w:rPr>
            <w:rFonts w:ascii="Times New Roman" w:eastAsia="Times New Roman" w:hAnsi="Times New Roman" w:cs="Times New Roman"/>
            <w:color w:val="0000FF"/>
            <w:sz w:val="28"/>
            <w:u w:val="single"/>
            <w:rtl w:val="0"/>
          </w:rPr>
          <w:t>167</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Гражданского процессуального кодекса Российской Федерации, суд определил рассмотреть дело в отсутствии неявившегося </w:t>
      </w:r>
      <w:r>
        <w:rPr>
          <w:rFonts w:ascii="Times New Roman" w:eastAsia="Times New Roman" w:hAnsi="Times New Roman" w:cs="Times New Roman"/>
          <w:sz w:val="28"/>
          <w:rtl w:val="0"/>
        </w:rPr>
        <w:t>истца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уполномоченного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представителя истца.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Исследовав представленные доказательства, выслушав </w:t>
      </w:r>
      <w:r>
        <w:rPr>
          <w:rFonts w:ascii="Times New Roman" w:eastAsia="Times New Roman" w:hAnsi="Times New Roman" w:cs="Times New Roman"/>
          <w:sz w:val="28"/>
          <w:rtl w:val="0"/>
        </w:rPr>
        <w:t>ответчика</w:t>
      </w:r>
      <w:r>
        <w:rPr>
          <w:rFonts w:ascii="Times New Roman" w:eastAsia="Times New Roman" w:hAnsi="Times New Roman" w:cs="Times New Roman"/>
          <w:sz w:val="28"/>
          <w:rtl w:val="0"/>
        </w:rPr>
        <w:t xml:space="preserve">, суд приходит к выводу о наличии оснований для удовлетворения исковых требований </w:t>
      </w:r>
      <w:r>
        <w:rPr>
          <w:rFonts w:ascii="Times New Roman" w:eastAsia="Times New Roman" w:hAnsi="Times New Roman" w:cs="Times New Roman"/>
          <w:sz w:val="28"/>
          <w:rtl w:val="0"/>
        </w:rPr>
        <w:t xml:space="preserve">в полном объеме, </w:t>
      </w:r>
      <w:r>
        <w:rPr>
          <w:rFonts w:ascii="Times New Roman" w:eastAsia="Times New Roman" w:hAnsi="Times New Roman" w:cs="Times New Roman"/>
          <w:sz w:val="28"/>
          <w:rtl w:val="0"/>
        </w:rPr>
        <w:t>исходя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следующего.</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Судом установлено, что с</w:t>
      </w:r>
      <w:r>
        <w:rPr>
          <w:rFonts w:ascii="Times New Roman" w:eastAsia="Times New Roman" w:hAnsi="Times New Roman" w:cs="Times New Roman"/>
          <w:sz w:val="28"/>
          <w:rtl w:val="0"/>
        </w:rPr>
        <w:t>обственником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жилого помещения - квартиры расположенной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с 200</w:t>
      </w:r>
      <w:r>
        <w:rPr>
          <w:rFonts w:ascii="Times New Roman" w:eastAsia="Times New Roman" w:hAnsi="Times New Roman" w:cs="Times New Roman"/>
          <w:sz w:val="28"/>
          <w:rtl w:val="0"/>
        </w:rPr>
        <w:t>5 (1/2 доли)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(1/2 доли) </w:t>
      </w:r>
      <w:r>
        <w:rPr>
          <w:rFonts w:ascii="Times New Roman" w:eastAsia="Times New Roman" w:hAnsi="Times New Roman" w:cs="Times New Roman"/>
          <w:sz w:val="28"/>
          <w:rtl w:val="0"/>
        </w:rPr>
        <w:t>является ответчик по делу,</w:t>
      </w:r>
      <w:r>
        <w:rPr>
          <w:rFonts w:ascii="Times New Roman" w:eastAsia="Times New Roman" w:hAnsi="Times New Roman" w:cs="Times New Roman"/>
          <w:sz w:val="28"/>
          <w:rtl w:val="0"/>
        </w:rPr>
        <w:t xml:space="preserve"> данный факт ответчиком не оспаривается и </w:t>
      </w:r>
      <w:r>
        <w:rPr>
          <w:rFonts w:ascii="Times New Roman" w:eastAsia="Times New Roman" w:hAnsi="Times New Roman" w:cs="Times New Roman"/>
          <w:sz w:val="28"/>
          <w:rtl w:val="0"/>
        </w:rPr>
        <w:t xml:space="preserve">подтверждается выпиской из ЕГРН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Собственники нежилых помещений наряду с собственниками жилых помещений оплачивают коммунальные услуги в зависимости от предоставленных видов таких услуг, а также уплачивают взносы на капитальный ремонт (п. 3 ст. 171 ЖК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Исходя из ст. 210 ГК РФ собственник несет бремя содержания, принадлежащего ему имущества, если иное не предусмотрено законом или договором.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 следует из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Pr>
          <w:rFonts w:ascii="Times New Roman" w:eastAsia="Times New Roman" w:hAnsi="Times New Roman" w:cs="Times New Roman"/>
          <w:sz w:val="28"/>
          <w:rtl w:val="0"/>
        </w:rPr>
        <w:t xml:space="preserve"> решение принято общим собранием собственников помещений в многоквартирном доме, в большем размере.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w:t>
      </w:r>
      <w:r>
        <w:rPr>
          <w:rFonts w:ascii="Times New Roman" w:eastAsia="Times New Roman" w:hAnsi="Times New Roman" w:cs="Times New Roman"/>
          <w:sz w:val="28"/>
          <w:rtl w:val="0"/>
        </w:rPr>
        <w:t xml:space="preserve"> дом.</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Судом также установлено, что </w:t>
      </w:r>
      <w:r>
        <w:rPr>
          <w:rFonts w:ascii="Times New Roman" w:eastAsia="Times New Roman" w:hAnsi="Times New Roman" w:cs="Times New Roman"/>
          <w:sz w:val="28"/>
          <w:rtl w:val="0"/>
        </w:rPr>
        <w:t xml:space="preserve">Постановлением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753 утверждена Региональная программа капитального ремонта общего имущества в многоквартирных домах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2016 -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редакции постановление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 285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текст постановления опубликован на интернет-портале правовой информации (</w:t>
      </w:r>
      <w:hyperlink r:id="rId5" w:history="1">
        <w:r>
          <w:rPr>
            <w:rFonts w:ascii="Times New Roman" w:eastAsia="Times New Roman" w:hAnsi="Times New Roman" w:cs="Times New Roman"/>
            <w:color w:val="0000FF"/>
            <w:sz w:val="28"/>
            <w:u w:val="single"/>
            <w:rtl w:val="0"/>
          </w:rPr>
          <w:t>http</w:t>
        </w:r>
        <w:r>
          <w:rPr>
            <w:rFonts w:ascii="Times New Roman" w:eastAsia="Times New Roman" w:hAnsi="Times New Roman" w:cs="Times New Roman"/>
            <w:color w:val="0000FF"/>
            <w:sz w:val="28"/>
            <w:u w:val="single"/>
            <w:rtl w:val="0"/>
          </w:rPr>
          <w:t>://</w:t>
        </w:r>
        <w:r>
          <w:rPr>
            <w:rFonts w:ascii="Times New Roman" w:eastAsia="Times New Roman" w:hAnsi="Times New Roman" w:cs="Times New Roman"/>
            <w:color w:val="0000FF"/>
            <w:sz w:val="28"/>
            <w:u w:val="single"/>
            <w:rtl w:val="0"/>
          </w:rPr>
          <w:t>publication</w:t>
        </w:r>
        <w:r>
          <w:rPr>
            <w:rFonts w:ascii="Times New Roman" w:eastAsia="Times New Roman" w:hAnsi="Times New Roman" w:cs="Times New Roman"/>
            <w:color w:val="0000FF"/>
            <w:sz w:val="28"/>
            <w:u w:val="single"/>
            <w:rtl w:val="0"/>
          </w:rPr>
          <w:t>.</w:t>
        </w:r>
        <w:r>
          <w:rPr>
            <w:rFonts w:ascii="Times New Roman" w:eastAsia="Times New Roman" w:hAnsi="Times New Roman" w:cs="Times New Roman"/>
            <w:color w:val="0000FF"/>
            <w:sz w:val="28"/>
            <w:u w:val="single"/>
            <w:rtl w:val="0"/>
          </w:rPr>
          <w:t>pravo</w:t>
        </w:r>
        <w:r>
          <w:rPr>
            <w:rFonts w:ascii="Times New Roman" w:eastAsia="Times New Roman" w:hAnsi="Times New Roman" w:cs="Times New Roman"/>
            <w:color w:val="0000FF"/>
            <w:sz w:val="28"/>
            <w:u w:val="single"/>
            <w:rtl w:val="0"/>
          </w:rPr>
          <w:t>.</w:t>
        </w:r>
        <w:r>
          <w:rPr>
            <w:rFonts w:ascii="Times New Roman" w:eastAsia="Times New Roman" w:hAnsi="Times New Roman" w:cs="Times New Roman"/>
            <w:color w:val="0000FF"/>
            <w:sz w:val="28"/>
            <w:u w:val="single"/>
            <w:rtl w:val="0"/>
          </w:rPr>
          <w:t>gov</w:t>
        </w:r>
        <w:r>
          <w:rPr>
            <w:rFonts w:ascii="Times New Roman" w:eastAsia="Times New Roman" w:hAnsi="Times New Roman" w:cs="Times New Roman"/>
            <w:color w:val="0000FF"/>
            <w:sz w:val="28"/>
            <w:u w:val="single"/>
            <w:rtl w:val="0"/>
          </w:rPr>
          <w:t>.</w:t>
        </w:r>
        <w:r>
          <w:rPr>
            <w:rFonts w:ascii="Times New Roman" w:eastAsia="Times New Roman" w:hAnsi="Times New Roman" w:cs="Times New Roman"/>
            <w:color w:val="0000FF"/>
            <w:sz w:val="28"/>
            <w:u w:val="single"/>
            <w:rtl w:val="0"/>
          </w:rPr>
          <w:t>ru</w:t>
        </w:r>
      </w:hyperlink>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Таким образом, собственники жилых и нежилых помещений в многоквартирных домах, расположенных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включенных в Региональную программу, обязаны оплачивать взносы на капитальный ремонт, начиная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918 собственники помещений многоквартирного дома № </w:t>
      </w:r>
      <w:r>
        <w:rPr>
          <w:rFonts w:ascii="Times New Roman" w:eastAsia="Times New Roman" w:hAnsi="Times New Roman" w:cs="Times New Roman"/>
          <w:sz w:val="28"/>
          <w:rtl w:val="0"/>
        </w:rPr>
        <w:t>6 расположенного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формируют фонд капитального ремонта на счете регионального оператора.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ч. 1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ст. 171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Российской Федерации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При этом законодательством не предусмотрено заключение договоров на уплату взносов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Постановлением Конституционного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10-П, суд счел положения ч 1 ст. 169, ч 4, 7 ст. 170, ч 4 ст. 179 ЖК РФ </w:t>
      </w:r>
      <w:r>
        <w:rPr>
          <w:rFonts w:ascii="Times New Roman" w:eastAsia="Times New Roman" w:hAnsi="Times New Roman" w:cs="Times New Roman"/>
          <w:sz w:val="28"/>
          <w:rtl w:val="0"/>
        </w:rPr>
        <w:t xml:space="preserve">конституционными и разъяснил следующее: такого рода взнос - не налог и не сбор, т.к. не обладает всеми характерными для них признаками. Этот платеж имеет строго целевое назначение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 конечном счете, расходуется в интересах самих собственников. Поэтому его введение не противоречит конституционным предписаниям. Подобное регулирование направлено на поддержание домов в надлежащем состоянии, на предотвращение причинения вреда в т. ч. самим собственникам. В формировании фондов капремонта участвуют все собственники независимо от даты и оснований приобретения ими конкретных помещений, а также форм собственности.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Так, согласно постановлений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737,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508,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584,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472,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568 минимальный размер ежемесячного взноса на капитальный ремонт общего имущества в многоквартирных домах, расположенных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2016, 2017, 2018, 2019,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 в размере </w:t>
      </w:r>
      <w:r>
        <w:rPr>
          <w:rFonts w:ascii="Times New Roman" w:eastAsia="Times New Roman" w:hAnsi="Times New Roman" w:cs="Times New Roman"/>
          <w:spacing w:val="-1"/>
          <w:sz w:val="28"/>
          <w:rtl w:val="0"/>
        </w:rPr>
        <w:t>сумма</w:t>
      </w:r>
      <w:r>
        <w:rPr>
          <w:rFonts w:ascii="Times New Roman" w:eastAsia="Times New Roman" w:hAnsi="Times New Roman" w:cs="Times New Roman"/>
          <w:sz w:val="28"/>
          <w:rtl w:val="0"/>
        </w:rPr>
        <w:t xml:space="preserve"> за один квадратный метр</w:t>
      </w:r>
      <w:r>
        <w:rPr>
          <w:rFonts w:ascii="Times New Roman" w:eastAsia="Times New Roman" w:hAnsi="Times New Roman" w:cs="Times New Roman"/>
          <w:sz w:val="28"/>
          <w:rtl w:val="0"/>
        </w:rPr>
        <w:t xml:space="preserve"> общей площади жилого (нежилого) помещения, принадлежащего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612 Минимальный размер ежемесячного взноса на капитальный ремонт общего имущества в многоквартирных домах, расположенных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за один квадратный метр общей площади жилого (нежилого) помещения, принадлежащего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Постановлением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573 минимальный размер ежемесячного взноса на капитальный ремонт общего имущества в многоквартирных домах, расположенных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 в размере </w:t>
      </w:r>
      <w:r>
        <w:rPr>
          <w:rFonts w:ascii="Times New Roman" w:eastAsia="Times New Roman" w:hAnsi="Times New Roman" w:cs="Times New Roman"/>
          <w:spacing w:val="-1"/>
          <w:sz w:val="28"/>
          <w:rtl w:val="0"/>
        </w:rPr>
        <w:t>сумма</w:t>
      </w:r>
      <w:r>
        <w:rPr>
          <w:rFonts w:ascii="Times New Roman" w:eastAsia="Times New Roman" w:hAnsi="Times New Roman" w:cs="Times New Roman"/>
          <w:sz w:val="28"/>
          <w:rtl w:val="0"/>
        </w:rPr>
        <w:t xml:space="preserve"> за один квадратный метр общей площади жилого (нежилого) помещения, принадлежащего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Постановлением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pacing w:val="-1"/>
          <w:sz w:val="28"/>
          <w:rtl w:val="0"/>
        </w:rPr>
        <w:t>841</w:t>
      </w:r>
      <w:r>
        <w:rPr>
          <w:rFonts w:ascii="Times New Roman" w:eastAsia="Times New Roman" w:hAnsi="Times New Roman" w:cs="Times New Roman"/>
          <w:b/>
          <w:spacing w:val="-1"/>
          <w:sz w:val="28"/>
          <w:rtl w:val="0"/>
        </w:rPr>
        <w:t xml:space="preserve"> </w:t>
      </w:r>
      <w:r>
        <w:rPr>
          <w:rFonts w:ascii="Times New Roman" w:eastAsia="Times New Roman" w:hAnsi="Times New Roman" w:cs="Times New Roman"/>
          <w:sz w:val="28"/>
          <w:rtl w:val="0"/>
        </w:rPr>
        <w:t>минимальный размер ежемесячного взноса на капитальный ремонт общего имущества в многоквартирных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домах, расположенных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 в размере </w:t>
      </w:r>
      <w:r>
        <w:rPr>
          <w:rFonts w:ascii="Times New Roman" w:eastAsia="Times New Roman" w:hAnsi="Times New Roman" w:cs="Times New Roman"/>
          <w:spacing w:val="-1"/>
          <w:sz w:val="28"/>
          <w:rtl w:val="0"/>
        </w:rPr>
        <w:t>сумма</w:t>
      </w:r>
      <w:r>
        <w:rPr>
          <w:rFonts w:ascii="Times New Roman" w:eastAsia="Times New Roman" w:hAnsi="Times New Roman" w:cs="Times New Roman"/>
          <w:sz w:val="28"/>
          <w:rtl w:val="0"/>
        </w:rPr>
        <w:t xml:space="preserve"> за один квадратный метр общей площади жилого (нежилого) помещения, принадлежащего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Постановлением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630 минимальный размер ежемесячного взноса на капитальный ремонт общего имущества в многоквартирных домах, расположенных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 в размере </w:t>
      </w:r>
      <w:r>
        <w:rPr>
          <w:rFonts w:ascii="Times New Roman" w:eastAsia="Times New Roman" w:hAnsi="Times New Roman" w:cs="Times New Roman"/>
          <w:spacing w:val="-1"/>
          <w:sz w:val="28"/>
          <w:rtl w:val="0"/>
        </w:rPr>
        <w:t>сумма</w:t>
      </w:r>
      <w:r>
        <w:rPr>
          <w:rFonts w:ascii="Times New Roman" w:eastAsia="Times New Roman" w:hAnsi="Times New Roman" w:cs="Times New Roman"/>
          <w:sz w:val="28"/>
          <w:rtl w:val="0"/>
        </w:rPr>
        <w:t xml:space="preserve"> за один квадратный метр общей площади жилого (нежилого) помещения, принадлежащего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Постановлением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578 минимальный размер ежемесячного взноса на капитальный ремонт общего имущества в многоквартирных домах, расположенных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за один квадратный метр общей площади жилого (нежилого) помещения, принадлежащего собственнику такого помещения.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нормами Закона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48-ЗРК/2014 «О некоторых вопросах в сфере обеспечения проведения капитального ремонта МКД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оплата взноса наступает с 1 по 20 число месяца следующего за месяцем, за который произведено начисление взноса.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связи с не исполнением ответчиком обязанности по оплате взносов на капитальный ремонт общего имущества в многоквартирного жилого дома расположенного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лицевому счету </w:t>
      </w:r>
      <w:r>
        <w:rPr>
          <w:rFonts w:ascii="Times New Roman" w:eastAsia="Times New Roman" w:hAnsi="Times New Roman" w:cs="Times New Roman"/>
          <w:sz w:val="28"/>
          <w:rtl w:val="0"/>
        </w:rPr>
        <w:t xml:space="preserve">№ </w:t>
      </w:r>
      <w:r>
        <w:rPr>
          <w:rFonts w:ascii="Times New Roman" w:eastAsia="Times New Roman" w:hAnsi="Times New Roman" w:cs="Times New Roman"/>
          <w:spacing w:val="-1"/>
          <w:sz w:val="28"/>
          <w:rtl w:val="0"/>
        </w:rPr>
        <w:t>1089383088</w:t>
      </w:r>
      <w:r>
        <w:rPr>
          <w:rFonts w:ascii="Times New Roman" w:eastAsia="Times New Roman" w:hAnsi="Times New Roman" w:cs="Times New Roman"/>
          <w:b/>
          <w:spacing w:val="-1"/>
          <w:sz w:val="28"/>
          <w:rtl w:val="0"/>
        </w:rPr>
        <w:t xml:space="preserve"> </w:t>
      </w:r>
      <w:r>
        <w:rPr>
          <w:rFonts w:ascii="Times New Roman" w:eastAsia="Times New Roman" w:hAnsi="Times New Roman" w:cs="Times New Roman"/>
          <w:sz w:val="28"/>
          <w:rtl w:val="0"/>
        </w:rPr>
        <w:t xml:space="preserve">образовалась задолженность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со ст. ст. 56, 68, 196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в случае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если сторона, обязанная доказывать свои требования </w:t>
      </w:r>
      <w:r>
        <w:rPr>
          <w:rFonts w:ascii="Times New Roman" w:eastAsia="Times New Roman" w:hAnsi="Times New Roman" w:cs="Times New Roman"/>
          <w:sz w:val="28"/>
          <w:rtl w:val="0"/>
        </w:rPr>
        <w:t>или возражения, удерживает находящиеся у нее доказательства и не представляет их суду, суд вправе обосновать свои выводы объяснениями другой стороны; суд принимает решение по заявленным истцом требованиям.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Ответчик не предоставил в материалы дела доказательств оплаты задолженности по внесению </w:t>
      </w:r>
      <w:r>
        <w:rPr>
          <w:rFonts w:ascii="Times New Roman" w:eastAsia="Times New Roman" w:hAnsi="Times New Roman" w:cs="Times New Roman"/>
          <w:sz w:val="28"/>
          <w:rtl w:val="0"/>
        </w:rPr>
        <w:t xml:space="preserve">взносов на капитальный ремонт общего имущества </w:t>
      </w:r>
      <w:r>
        <w:rPr>
          <w:rFonts w:ascii="Times New Roman" w:eastAsia="Times New Roman" w:hAnsi="Times New Roman" w:cs="Times New Roman"/>
          <w:sz w:val="28"/>
          <w:rtl w:val="0"/>
        </w:rPr>
        <w:t xml:space="preserve">в многоквартирного жилого дома </w:t>
      </w:r>
      <w:r>
        <w:rPr>
          <w:rFonts w:ascii="Times New Roman" w:eastAsia="Times New Roman" w:hAnsi="Times New Roman" w:cs="Times New Roman"/>
          <w:sz w:val="28"/>
          <w:rtl w:val="0"/>
        </w:rPr>
        <w:t xml:space="preserve">на расчетный счет истца, в связи с чем, суд находит требования истца о взыскании </w:t>
      </w:r>
      <w:r>
        <w:rPr>
          <w:rFonts w:ascii="Times New Roman" w:eastAsia="Times New Roman" w:hAnsi="Times New Roman" w:cs="Times New Roman"/>
          <w:sz w:val="28"/>
          <w:rtl w:val="0"/>
        </w:rPr>
        <w:t>с ответчика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задолженности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оплате взносов на капитальный ремонт общего имущества многоквартирного жилого дома </w:t>
      </w:r>
      <w:r>
        <w:rPr>
          <w:rFonts w:ascii="Times New Roman" w:eastAsia="Times New Roman" w:hAnsi="Times New Roman" w:cs="Times New Roman"/>
          <w:sz w:val="28"/>
          <w:rtl w:val="0"/>
        </w:rPr>
        <w:t xml:space="preserve">за период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подлежащим</w:t>
      </w:r>
      <w:r>
        <w:rPr>
          <w:rFonts w:ascii="Times New Roman" w:eastAsia="Times New Roman" w:hAnsi="Times New Roman" w:cs="Times New Roman"/>
          <w:sz w:val="28"/>
          <w:rtl w:val="0"/>
        </w:rPr>
        <w:t xml:space="preserve"> удовлетворению, поскольку </w:t>
      </w:r>
      <w:r>
        <w:rPr>
          <w:rFonts w:ascii="Times New Roman" w:eastAsia="Times New Roman" w:hAnsi="Times New Roman" w:cs="Times New Roman"/>
          <w:sz w:val="28"/>
          <w:rtl w:val="0"/>
        </w:rPr>
        <w:t xml:space="preserve">расчет </w:t>
      </w:r>
      <w:r>
        <w:rPr>
          <w:rFonts w:ascii="Times New Roman" w:eastAsia="Times New Roman" w:hAnsi="Times New Roman" w:cs="Times New Roman"/>
          <w:sz w:val="28"/>
          <w:rtl w:val="0"/>
        </w:rPr>
        <w:t>задолженности</w:t>
      </w:r>
      <w:r>
        <w:rPr>
          <w:rFonts w:ascii="Times New Roman" w:eastAsia="Times New Roman" w:hAnsi="Times New Roman" w:cs="Times New Roman"/>
          <w:sz w:val="28"/>
          <w:rtl w:val="0"/>
        </w:rPr>
        <w:t xml:space="preserve"> предоставленный истцом </w:t>
      </w:r>
      <w:r>
        <w:rPr>
          <w:rFonts w:ascii="Times New Roman" w:eastAsia="Times New Roman" w:hAnsi="Times New Roman" w:cs="Times New Roman"/>
          <w:sz w:val="28"/>
          <w:rtl w:val="0"/>
        </w:rPr>
        <w:t xml:space="preserve">является </w:t>
      </w:r>
      <w:r>
        <w:rPr>
          <w:rFonts w:ascii="Times New Roman" w:eastAsia="Times New Roman" w:hAnsi="Times New Roman" w:cs="Times New Roman"/>
          <w:sz w:val="28"/>
          <w:rtl w:val="0"/>
        </w:rPr>
        <w:t>обоснованным</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математически верным</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связи с ненадлежащим исполнением указанными собственниками обязанности по уплате взносов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пункта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eastAsia="Times New Roman" w:hAnsi="Times New Roman" w:cs="Times New Roman"/>
          <w:sz w:val="28"/>
          <w:rtl w:val="0"/>
        </w:rPr>
        <w:t>суммы</w:t>
      </w:r>
      <w:r>
        <w:rPr>
          <w:rFonts w:ascii="Times New Roman" w:eastAsia="Times New Roman" w:hAnsi="Times New Roman" w:cs="Times New Roman"/>
          <w:sz w:val="28"/>
          <w:rtl w:val="0"/>
        </w:rPr>
        <w:t xml:space="preserve"> за каждый день просрочки начиная с тридцать первого дня, следующего за днем наступления </w:t>
      </w:r>
      <w:r>
        <w:rPr>
          <w:rFonts w:ascii="Times New Roman" w:eastAsia="Times New Roman" w:hAnsi="Times New Roman" w:cs="Times New Roman"/>
          <w:sz w:val="28"/>
          <w:rtl w:val="0"/>
        </w:rPr>
        <w:t>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со ст. 170 ЖК РФ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и иные </w:t>
      </w:r>
      <w:r>
        <w:rPr>
          <w:rFonts w:ascii="Times New Roman" w:eastAsia="Times New Roman" w:hAnsi="Times New Roman" w:cs="Times New Roman"/>
          <w:sz w:val="28"/>
          <w:rtl w:val="0"/>
        </w:rPr>
        <w:t>предусмотренное</w:t>
      </w:r>
      <w:r>
        <w:rPr>
          <w:rFonts w:ascii="Times New Roman" w:eastAsia="Times New Roman" w:hAnsi="Times New Roman" w:cs="Times New Roman"/>
          <w:sz w:val="28"/>
          <w:rtl w:val="0"/>
        </w:rPr>
        <w:t xml:space="preserve"> указанной статьей платежи образуют фонд капитального ремонта.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Соответственно, взносы на капитальный ремонт, уплаченные собственниками помещений в многоквартирном доме, а также пени, уплаченные собственниками таких помещений в связи с ненадлежащим исполнением ими обязанности по уплате взносов на капитальный ремонт формируют фонд капитального ремонта, денежные средства из которого расходуются исключительно на работы по проведению капитального ремонта, предусмотренные ст. 166 ЖК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Ст.401 ГК РФ установлено, что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Отсутствие вины доказывается лицом, нарушившим обязательство.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8"/>
          <w:rtl w:val="0"/>
        </w:rPr>
        <w:t xml:space="preserve">Установив нарушение ответчиком обязанности по внесению взносов </w:t>
      </w:r>
      <w:r>
        <w:rPr>
          <w:rFonts w:ascii="Times New Roman" w:eastAsia="Times New Roman" w:hAnsi="Times New Roman" w:cs="Times New Roman"/>
          <w:sz w:val="28"/>
          <w:rtl w:val="0"/>
        </w:rPr>
        <w:t xml:space="preserve">на капитальный ремонт общего имущества в многоквартирном доме </w:t>
      </w:r>
      <w:r>
        <w:rPr>
          <w:rFonts w:ascii="Times New Roman" w:eastAsia="Times New Roman" w:hAnsi="Times New Roman" w:cs="Times New Roman"/>
          <w:sz w:val="28"/>
          <w:rtl w:val="0"/>
        </w:rPr>
        <w:t xml:space="preserve">за период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образовавшейся задолженностью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рублей, суд, проверив предоставленный истцом расчет относительно рассчитанной суммы пени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(дата постановки решения суда)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находит его</w:t>
      </w:r>
      <w:r>
        <w:rPr>
          <w:rFonts w:ascii="Times New Roman" w:eastAsia="Times New Roman" w:hAnsi="Times New Roman" w:cs="Times New Roman"/>
          <w:sz w:val="28"/>
          <w:rtl w:val="0"/>
        </w:rPr>
        <w:t xml:space="preserve"> математически верным, обоснованным и подлежащим </w:t>
      </w:r>
      <w:r>
        <w:rPr>
          <w:rFonts w:ascii="Times New Roman" w:eastAsia="Times New Roman" w:hAnsi="Times New Roman" w:cs="Times New Roman"/>
          <w:sz w:val="28"/>
          <w:rtl w:val="0"/>
        </w:rPr>
        <w:t xml:space="preserve">удовлетворению с указанием о начислении пени по день фактического исполнения обязательств.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 xml:space="preserve">ответчика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пропуск</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истцом срока исковой давности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 xml:space="preserve">из </w:t>
      </w:r>
      <w:r>
        <w:rPr>
          <w:rFonts w:ascii="Times New Roman" w:eastAsia="Times New Roman" w:hAnsi="Times New Roman" w:cs="Times New Roman"/>
          <w:sz w:val="28"/>
          <w:rtl w:val="0"/>
        </w:rPr>
        <w:t>иск</w:t>
      </w:r>
      <w:r>
        <w:rPr>
          <w:rFonts w:ascii="Times New Roman" w:eastAsia="Times New Roman" w:hAnsi="Times New Roman" w:cs="Times New Roman"/>
          <w:sz w:val="28"/>
          <w:rtl w:val="0"/>
        </w:rPr>
        <w:t>овы</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требовани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истца о взыскании задолженности усматривается </w:t>
      </w:r>
      <w:r>
        <w:rPr>
          <w:rFonts w:ascii="Times New Roman" w:eastAsia="Times New Roman" w:hAnsi="Times New Roman" w:cs="Times New Roman"/>
          <w:sz w:val="28"/>
          <w:rtl w:val="0"/>
        </w:rPr>
        <w:t>период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 четыре года, суд</w:t>
      </w:r>
      <w:r>
        <w:rPr>
          <w:rFonts w:ascii="Times New Roman" w:eastAsia="Times New Roman" w:hAnsi="Times New Roman" w:cs="Times New Roman"/>
          <w:sz w:val="28"/>
          <w:rtl w:val="0"/>
        </w:rPr>
        <w:t xml:space="preserve"> находит не состоятельными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 положениями части 1 статьи</w:t>
      </w:r>
      <w:r>
        <w:rPr>
          <w:rFonts w:ascii="Times New Roman" w:eastAsia="Times New Roman" w:hAnsi="Times New Roman" w:cs="Times New Roman"/>
          <w:sz w:val="28"/>
          <w:rtl w:val="0"/>
        </w:rPr>
        <w:t xml:space="preserve"> </w:t>
      </w:r>
      <w:hyperlink r:id="rId6" w:tgtFrame="_blank" w:history="1">
        <w:r>
          <w:rPr>
            <w:rFonts w:ascii="Times New Roman" w:eastAsia="Times New Roman" w:hAnsi="Times New Roman" w:cs="Times New Roman"/>
            <w:color w:val="0000FF"/>
            <w:sz w:val="28"/>
            <w:u w:val="single"/>
            <w:rtl w:val="0"/>
          </w:rPr>
          <w:t>196</w:t>
        </w:r>
      </w:hyperlink>
      <w:r>
        <w:rPr>
          <w:rFonts w:ascii="Times New Roman" w:eastAsia="Times New Roman" w:hAnsi="Times New Roman" w:cs="Times New Roman"/>
          <w:sz w:val="28"/>
          <w:rtl w:val="0"/>
        </w:rPr>
        <w:t>, части 1 статьи</w:t>
      </w:r>
      <w:r>
        <w:rPr>
          <w:rFonts w:ascii="Times New Roman" w:eastAsia="Times New Roman" w:hAnsi="Times New Roman" w:cs="Times New Roman"/>
          <w:sz w:val="28"/>
          <w:rtl w:val="0"/>
        </w:rPr>
        <w:t xml:space="preserve"> </w:t>
      </w:r>
      <w:hyperlink r:id="rId7" w:tgtFrame="_blank" w:history="1">
        <w:r>
          <w:rPr>
            <w:rFonts w:ascii="Times New Roman" w:eastAsia="Times New Roman" w:hAnsi="Times New Roman" w:cs="Times New Roman"/>
            <w:color w:val="0000FF"/>
            <w:sz w:val="28"/>
            <w:u w:val="single"/>
            <w:rtl w:val="0"/>
          </w:rPr>
          <w:t>200</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Гражданского кодекса Российской Федерации общий срок исковой давности составляет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течение сроках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силу части 2 статьи</w:t>
      </w:r>
      <w:r>
        <w:rPr>
          <w:rFonts w:ascii="Times New Roman" w:eastAsia="Times New Roman" w:hAnsi="Times New Roman" w:cs="Times New Roman"/>
          <w:sz w:val="28"/>
          <w:rtl w:val="0"/>
        </w:rPr>
        <w:t xml:space="preserve"> </w:t>
      </w:r>
      <w:hyperlink r:id="rId8" w:tgtFrame="_blank" w:history="1">
        <w:r>
          <w:rPr>
            <w:rFonts w:ascii="Times New Roman" w:eastAsia="Times New Roman" w:hAnsi="Times New Roman" w:cs="Times New Roman"/>
            <w:color w:val="0000FF"/>
            <w:sz w:val="28"/>
            <w:u w:val="single"/>
            <w:rtl w:val="0"/>
          </w:rPr>
          <w:t>199</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Пунктом 17 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43 «О некоторых вопросах, связанных с применением норм Гражданского кодекса Российской Федерации об исковой давности» предусмотрено, что в силу пункта 1 статьи</w:t>
      </w:r>
      <w:r>
        <w:rPr>
          <w:rFonts w:ascii="Times New Roman" w:eastAsia="Times New Roman" w:hAnsi="Times New Roman" w:cs="Times New Roman"/>
          <w:sz w:val="28"/>
          <w:rtl w:val="0"/>
        </w:rPr>
        <w:t xml:space="preserve"> </w:t>
      </w:r>
      <w:hyperlink r:id="rId9" w:tgtFrame="_blank" w:history="1">
        <w:r>
          <w:rPr>
            <w:rFonts w:ascii="Times New Roman" w:eastAsia="Times New Roman" w:hAnsi="Times New Roman" w:cs="Times New Roman"/>
            <w:color w:val="0000FF"/>
            <w:sz w:val="28"/>
            <w:u w:val="single"/>
            <w:rtl w:val="0"/>
          </w:rPr>
          <w:t>204</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Pr>
          <w:rFonts w:ascii="Times New Roman" w:eastAsia="Times New Roman" w:hAnsi="Times New Roman" w:cs="Times New Roman"/>
          <w:sz w:val="28"/>
          <w:rtl w:val="0"/>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По смыслу статьи</w:t>
      </w:r>
      <w:r>
        <w:rPr>
          <w:rFonts w:ascii="Times New Roman" w:eastAsia="Times New Roman" w:hAnsi="Times New Roman" w:cs="Times New Roman"/>
          <w:sz w:val="28"/>
          <w:rtl w:val="0"/>
        </w:rPr>
        <w:t xml:space="preserve"> </w:t>
      </w:r>
      <w:hyperlink r:id="rId9" w:tgtFrame="_blank" w:history="1">
        <w:r>
          <w:rPr>
            <w:rFonts w:ascii="Times New Roman" w:eastAsia="Times New Roman" w:hAnsi="Times New Roman" w:cs="Times New Roman"/>
            <w:color w:val="0000FF"/>
            <w:sz w:val="28"/>
            <w:u w:val="single"/>
            <w:rtl w:val="0"/>
          </w:rPr>
          <w:t>204</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w:t>
      </w:r>
      <w:r>
        <w:rPr>
          <w:rFonts w:ascii="Times New Roman" w:eastAsia="Times New Roman" w:hAnsi="Times New Roman" w:cs="Times New Roman"/>
          <w:sz w:val="28"/>
          <w:rtl w:val="0"/>
        </w:rPr>
        <w:t xml:space="preserve"> </w:t>
      </w:r>
      <w:hyperlink r:id="rId10" w:tgtFrame="_blank" w:history="1">
        <w:r>
          <w:rPr>
            <w:rFonts w:ascii="Times New Roman" w:eastAsia="Times New Roman" w:hAnsi="Times New Roman" w:cs="Times New Roman"/>
            <w:color w:val="0000FF"/>
            <w:sz w:val="28"/>
            <w:u w:val="single"/>
            <w:rtl w:val="0"/>
          </w:rPr>
          <w:t>220</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Гражданского процессуального кодекса Российской Федерации с момента вступления в силу соответствующего определения суда либо отмены судебного приказа.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8"/>
          <w:rtl w:val="0"/>
        </w:rPr>
        <w:t>неистекшая</w:t>
      </w:r>
      <w:r>
        <w:rPr>
          <w:rFonts w:ascii="Times New Roman" w:eastAsia="Times New Roman" w:hAnsi="Times New Roman" w:cs="Times New Roman"/>
          <w:sz w:val="28"/>
          <w:rtl w:val="0"/>
        </w:rPr>
        <w:t xml:space="preserve"> часть срока исковой давности составляет менее шести месяцев, она удлиняется до шести месяцев (пункт 1 статьи</w:t>
      </w:r>
      <w:r>
        <w:rPr>
          <w:rFonts w:ascii="Times New Roman" w:eastAsia="Times New Roman" w:hAnsi="Times New Roman" w:cs="Times New Roman"/>
          <w:sz w:val="28"/>
          <w:rtl w:val="0"/>
        </w:rPr>
        <w:t xml:space="preserve"> </w:t>
      </w:r>
      <w:hyperlink r:id="rId11" w:tgtFrame="_blank" w:history="1">
        <w:r>
          <w:rPr>
            <w:rFonts w:ascii="Times New Roman" w:eastAsia="Times New Roman" w:hAnsi="Times New Roman" w:cs="Times New Roman"/>
            <w:color w:val="0000FF"/>
            <w:sz w:val="28"/>
            <w:u w:val="single"/>
            <w:rtl w:val="0"/>
          </w:rPr>
          <w:t>6</w:t>
        </w:r>
      </w:hyperlink>
      <w:r>
        <w:rPr>
          <w:rFonts w:ascii="Times New Roman" w:eastAsia="Times New Roman" w:hAnsi="Times New Roman" w:cs="Times New Roman"/>
          <w:sz w:val="28"/>
          <w:rtl w:val="0"/>
        </w:rPr>
        <w:t>, пункт 3 статьи</w:t>
      </w:r>
      <w:r>
        <w:rPr>
          <w:rFonts w:ascii="Times New Roman" w:eastAsia="Times New Roman" w:hAnsi="Times New Roman" w:cs="Times New Roman"/>
          <w:sz w:val="28"/>
          <w:rtl w:val="0"/>
        </w:rPr>
        <w:t xml:space="preserve"> </w:t>
      </w:r>
      <w:hyperlink r:id="rId9" w:tgtFrame="_blank" w:history="1">
        <w:r>
          <w:rPr>
            <w:rFonts w:ascii="Times New Roman" w:eastAsia="Times New Roman" w:hAnsi="Times New Roman" w:cs="Times New Roman"/>
            <w:color w:val="0000FF"/>
            <w:sz w:val="28"/>
            <w:u w:val="single"/>
            <w:rtl w:val="0"/>
          </w:rPr>
          <w:t>204</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Гражданского кодекса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абзацу 2 пункта 41 постановления Пленума Верховного Суда Российской Федерации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срок исковой давности по требованиям о взыскании задолженности по оплате жилого помещения и коммунальных услуг исчисляется</w:t>
      </w:r>
      <w:r>
        <w:rPr>
          <w:rFonts w:ascii="Times New Roman" w:eastAsia="Times New Roman" w:hAnsi="Times New Roman" w:cs="Times New Roman"/>
          <w:sz w:val="28"/>
          <w:rtl w:val="0"/>
        </w:rPr>
        <w:t xml:space="preserve"> отдельно по каждому ежемесячному платежу (часть 1 статьи</w:t>
      </w:r>
      <w:r>
        <w:rPr>
          <w:rFonts w:ascii="Times New Roman" w:eastAsia="Times New Roman" w:hAnsi="Times New Roman" w:cs="Times New Roman"/>
          <w:sz w:val="28"/>
          <w:rtl w:val="0"/>
        </w:rPr>
        <w:t xml:space="preserve"> </w:t>
      </w:r>
      <w:hyperlink r:id="rId12" w:tgtFrame="_blank" w:history="1">
        <w:r>
          <w:rPr>
            <w:rFonts w:ascii="Times New Roman" w:eastAsia="Times New Roman" w:hAnsi="Times New Roman" w:cs="Times New Roman"/>
            <w:color w:val="0000FF"/>
            <w:sz w:val="28"/>
            <w:u w:val="single"/>
            <w:rtl w:val="0"/>
          </w:rPr>
          <w:t>155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Жилищного кодекса Российской Федерации и пункт 2 статьи</w:t>
      </w:r>
      <w:r>
        <w:rPr>
          <w:rFonts w:ascii="Times New Roman" w:eastAsia="Times New Roman" w:hAnsi="Times New Roman" w:cs="Times New Roman"/>
          <w:sz w:val="28"/>
          <w:rtl w:val="0"/>
        </w:rPr>
        <w:t xml:space="preserve"> </w:t>
      </w:r>
      <w:hyperlink r:id="rId7" w:tgtFrame="_blank" w:history="1">
        <w:r>
          <w:rPr>
            <w:rFonts w:ascii="Times New Roman" w:eastAsia="Times New Roman" w:hAnsi="Times New Roman" w:cs="Times New Roman"/>
            <w:color w:val="0000FF"/>
            <w:sz w:val="28"/>
            <w:u w:val="single"/>
            <w:rtl w:val="0"/>
          </w:rPr>
          <w:t>200</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Гражданского кодекса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Из материалов дела следует, </w:t>
      </w:r>
      <w:r>
        <w:rPr>
          <w:rFonts w:ascii="Times New Roman" w:eastAsia="Times New Roman" w:hAnsi="Times New Roman" w:cs="Times New Roman"/>
          <w:sz w:val="28"/>
          <w:rtl w:val="0"/>
        </w:rPr>
        <w:t xml:space="preserve">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взыскатель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истец</w:t>
      </w:r>
      <w:r>
        <w:rPr>
          <w:rFonts w:ascii="Times New Roman" w:eastAsia="Times New Roman" w:hAnsi="Times New Roman" w:cs="Times New Roman"/>
          <w:sz w:val="28"/>
          <w:rtl w:val="0"/>
        </w:rPr>
        <w:t xml:space="preserve"> по делу)</w:t>
      </w:r>
      <w:r>
        <w:rPr>
          <w:rFonts w:ascii="Times New Roman" w:eastAsia="Times New Roman" w:hAnsi="Times New Roman" w:cs="Times New Roman"/>
          <w:sz w:val="28"/>
          <w:rtl w:val="0"/>
        </w:rPr>
        <w:t xml:space="preserve"> обратился к мировому судье по судебному участку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 заявлениями о взыскании с </w:t>
      </w:r>
      <w:r>
        <w:rPr>
          <w:rFonts w:ascii="Times New Roman" w:eastAsia="Times New Roman" w:hAnsi="Times New Roman" w:cs="Times New Roman"/>
          <w:sz w:val="28"/>
          <w:rtl w:val="0"/>
        </w:rPr>
        <w:t xml:space="preserve">должника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задолженности по оплате взносов на капитальный ремонт </w:t>
      </w:r>
      <w:r>
        <w:rPr>
          <w:rFonts w:ascii="Times New Roman" w:eastAsia="Times New Roman" w:hAnsi="Times New Roman" w:cs="Times New Roman"/>
          <w:sz w:val="28"/>
          <w:rtl w:val="0"/>
        </w:rPr>
        <w:t xml:space="preserve">общего имущества </w:t>
      </w:r>
      <w:r>
        <w:rPr>
          <w:rFonts w:ascii="Times New Roman" w:eastAsia="Times New Roman" w:hAnsi="Times New Roman" w:cs="Times New Roman"/>
          <w:sz w:val="28"/>
          <w:rtl w:val="0"/>
        </w:rPr>
        <w:t>в многоквартирно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жило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дом</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расположенно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 расходов по оплате </w:t>
      </w:r>
      <w:r>
        <w:rPr>
          <w:rFonts w:ascii="Times New Roman" w:eastAsia="Times New Roman" w:hAnsi="Times New Roman" w:cs="Times New Roman"/>
          <w:sz w:val="28"/>
          <w:rtl w:val="0"/>
        </w:rPr>
        <w:t xml:space="preserve">госпошлины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Судебны</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приказ мировым судьей вынесен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w:t>
      </w:r>
      <w:r>
        <w:rPr>
          <w:rFonts w:ascii="Times New Roman" w:eastAsia="Times New Roman" w:hAnsi="Times New Roman" w:cs="Times New Roman"/>
          <w:sz w:val="28"/>
          <w:rtl w:val="0"/>
        </w:rPr>
        <w:t>пределени</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был отменен, тогда как с</w:t>
      </w:r>
      <w:r>
        <w:rPr>
          <w:rFonts w:ascii="Times New Roman" w:eastAsia="Times New Roman" w:hAnsi="Times New Roman" w:cs="Times New Roman"/>
          <w:sz w:val="28"/>
          <w:rtl w:val="0"/>
        </w:rPr>
        <w:t xml:space="preserve"> настоящим иском в суд истец обратился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(направил)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w:t>
      </w:r>
      <w:r>
        <w:rPr>
          <w:rFonts w:ascii="Times New Roman" w:eastAsia="Times New Roman" w:hAnsi="Times New Roman" w:cs="Times New Roman"/>
          <w:sz w:val="28"/>
          <w:rtl w:val="0"/>
        </w:rPr>
        <w:t xml:space="preserve">суд приходит к выводу, что срок исковой давности истцом не пропущен, поскольку истец обратился с </w:t>
      </w:r>
      <w:r>
        <w:rPr>
          <w:rFonts w:ascii="Times New Roman" w:eastAsia="Times New Roman" w:hAnsi="Times New Roman" w:cs="Times New Roman"/>
          <w:sz w:val="28"/>
          <w:rtl w:val="0"/>
        </w:rPr>
        <w:t xml:space="preserve">данным </w:t>
      </w:r>
      <w:r>
        <w:rPr>
          <w:rFonts w:ascii="Times New Roman" w:eastAsia="Times New Roman" w:hAnsi="Times New Roman" w:cs="Times New Roman"/>
          <w:sz w:val="28"/>
          <w:rtl w:val="0"/>
        </w:rPr>
        <w:t>иско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 xml:space="preserve">суд </w:t>
      </w:r>
      <w:r>
        <w:rPr>
          <w:rFonts w:ascii="Times New Roman" w:eastAsia="Times New Roman" w:hAnsi="Times New Roman" w:cs="Times New Roman"/>
          <w:sz w:val="28"/>
          <w:rtl w:val="0"/>
        </w:rPr>
        <w:t>течени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шести месяцев</w:t>
      </w:r>
      <w:r>
        <w:rPr>
          <w:rFonts w:ascii="Times New Roman" w:eastAsia="Times New Roman" w:hAnsi="Times New Roman" w:cs="Times New Roman"/>
          <w:sz w:val="28"/>
          <w:rtl w:val="0"/>
        </w:rPr>
        <w:t xml:space="preserve"> после отмены судебного приказа, чем </w:t>
      </w:r>
      <w:r>
        <w:rPr>
          <w:rFonts w:ascii="Times New Roman" w:eastAsia="Times New Roman" w:hAnsi="Times New Roman" w:cs="Times New Roman"/>
          <w:sz w:val="28"/>
          <w:rtl w:val="0"/>
        </w:rPr>
        <w:t xml:space="preserve">удлинил </w:t>
      </w:r>
      <w:r>
        <w:rPr>
          <w:rFonts w:ascii="Times New Roman" w:eastAsia="Times New Roman" w:hAnsi="Times New Roman" w:cs="Times New Roman"/>
          <w:sz w:val="28"/>
          <w:rtl w:val="0"/>
        </w:rPr>
        <w:t>часть срока исковой давности до шести месяцев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Относительно доводов ответчика об </w:t>
      </w:r>
      <w:r>
        <w:rPr>
          <w:rFonts w:ascii="Times New Roman" w:eastAsia="Times New Roman" w:hAnsi="Times New Roman" w:cs="Times New Roman"/>
          <w:sz w:val="28"/>
          <w:rtl w:val="0"/>
        </w:rPr>
        <w:t>отказе истцу в</w:t>
      </w:r>
      <w:r>
        <w:rPr>
          <w:rFonts w:ascii="Times New Roman" w:eastAsia="Times New Roman" w:hAnsi="Times New Roman" w:cs="Times New Roman"/>
          <w:sz w:val="28"/>
          <w:rtl w:val="0"/>
        </w:rPr>
        <w:t xml:space="preserve"> удовлетворении иска в части взыскания пени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связи с </w:t>
      </w:r>
      <w:r>
        <w:rPr>
          <w:rFonts w:ascii="Times New Roman" w:eastAsia="Times New Roman" w:hAnsi="Times New Roman" w:cs="Times New Roman"/>
          <w:sz w:val="28"/>
          <w:rtl w:val="0"/>
        </w:rPr>
        <w:t>не соблюдением истцом</w:t>
      </w:r>
      <w:r>
        <w:rPr>
          <w:rFonts w:ascii="Times New Roman" w:eastAsia="Times New Roman" w:hAnsi="Times New Roman" w:cs="Times New Roman"/>
          <w:sz w:val="28"/>
          <w:rtl w:val="0"/>
        </w:rPr>
        <w:t xml:space="preserve"> требования закона о направлении квитанции в её адрес для оплаты взноса, а также</w:t>
      </w:r>
      <w:r>
        <w:rPr>
          <w:rFonts w:ascii="Times New Roman" w:eastAsia="Times New Roman" w:hAnsi="Times New Roman" w:cs="Times New Roman"/>
          <w:sz w:val="28"/>
          <w:rtl w:val="0"/>
        </w:rPr>
        <w:t xml:space="preserve"> не направлении</w:t>
      </w:r>
      <w:r>
        <w:rPr>
          <w:rFonts w:ascii="Times New Roman" w:eastAsia="Times New Roman" w:hAnsi="Times New Roman" w:cs="Times New Roman"/>
          <w:sz w:val="28"/>
          <w:rtl w:val="0"/>
        </w:rPr>
        <w:t xml:space="preserve"> предупреждени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о взыскании з</w:t>
      </w:r>
      <w:r>
        <w:rPr>
          <w:rFonts w:ascii="Times New Roman" w:eastAsia="Times New Roman" w:hAnsi="Times New Roman" w:cs="Times New Roman"/>
          <w:sz w:val="28"/>
          <w:rtl w:val="0"/>
        </w:rPr>
        <w:t>адолженности в судебном порядке, суд также находит их не состоятельными поскольку</w:t>
      </w:r>
      <w:r>
        <w:rPr>
          <w:rFonts w:ascii="Times New Roman" w:eastAsia="Times New Roman" w:hAnsi="Times New Roman" w:cs="Times New Roman"/>
          <w:sz w:val="28"/>
          <w:rtl w:val="0"/>
        </w:rPr>
        <w:t xml:space="preserve"> данные доводы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нашли своего подтверждения в ходу судебного разбирательства.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w:t>
      </w:r>
      <w:hyperlink r:id="rId13" w:anchor="/document/12128809/entry/881" w:history="1">
        <w:r>
          <w:rPr>
            <w:rFonts w:ascii="Times New Roman" w:eastAsia="Times New Roman" w:hAnsi="Times New Roman" w:cs="Times New Roman"/>
            <w:color w:val="0000FF"/>
            <w:sz w:val="28"/>
            <w:u w:val="single"/>
            <w:rtl w:val="0"/>
          </w:rPr>
          <w:t>ч.1 ст.88</w:t>
        </w:r>
      </w:hyperlink>
      <w:r>
        <w:rPr>
          <w:rFonts w:ascii="Times New Roman" w:eastAsia="Times New Roman" w:hAnsi="Times New Roman" w:cs="Times New Roman"/>
          <w:sz w:val="28"/>
          <w:rtl w:val="0"/>
        </w:rPr>
        <w:t xml:space="preserve"> ГПК Российской Федерации судебные расходы состоят из государственной пошлины и издержек, связанных с рассмотрением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силу </w:t>
      </w:r>
      <w:hyperlink r:id="rId13" w:anchor="/document/12128809/entry/98" w:history="1">
        <w:r>
          <w:rPr>
            <w:rFonts w:ascii="Times New Roman" w:eastAsia="Times New Roman" w:hAnsi="Times New Roman" w:cs="Times New Roman"/>
            <w:color w:val="0000FF"/>
            <w:sz w:val="28"/>
            <w:u w:val="single"/>
            <w:rtl w:val="0"/>
          </w:rPr>
          <w:t>ст.98</w:t>
        </w:r>
      </w:hyperlink>
      <w:r>
        <w:rPr>
          <w:rFonts w:ascii="Times New Roman" w:eastAsia="Times New Roman" w:hAnsi="Times New Roman" w:cs="Times New Roman"/>
          <w:sz w:val="28"/>
          <w:rtl w:val="0"/>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Согласно п. ч. 1 ст. 333.19 НК РФ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 до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размер</w:t>
      </w:r>
      <w:r>
        <w:rPr>
          <w:rFonts w:ascii="Times New Roman" w:eastAsia="Times New Roman" w:hAnsi="Times New Roman" w:cs="Times New Roman"/>
          <w:sz w:val="28"/>
          <w:rtl w:val="0"/>
        </w:rPr>
        <w:t xml:space="preserve"> госпошлины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Истцом, с учетом зачтенной судом ранее оплаченной госпошлиной при подаче заявления о вынесении судебного приказа оплачена госпошлина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связи с </w:t>
      </w:r>
      <w:r>
        <w:rPr>
          <w:rFonts w:ascii="Times New Roman" w:eastAsia="Times New Roman" w:hAnsi="Times New Roman" w:cs="Times New Roman"/>
          <w:sz w:val="28"/>
          <w:rtl w:val="0"/>
        </w:rPr>
        <w:t>изложенным</w:t>
      </w:r>
      <w:r>
        <w:rPr>
          <w:rFonts w:ascii="Times New Roman" w:eastAsia="Times New Roman" w:hAnsi="Times New Roman" w:cs="Times New Roman"/>
          <w:sz w:val="28"/>
          <w:rtl w:val="0"/>
        </w:rPr>
        <w:t>, с ответчика в пользу истца подлежит взысканию госпошлина</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Руководствуясь статьями 193-199 Гражданского процессуального кодекса Российской Федерации, суд </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РЕШИЛ: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Исковые требования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 удовлетворить.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Взыскать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 пользу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(ОГРН 1149102183735, ИНН/КПП 9102066504/910201001, юридический адрес: </w:t>
      </w:r>
      <w:hyperlink r:id="rId14" w:tgtFrame="_blank" w:history="1">
        <w:r>
          <w:rPr>
            <w:rFonts w:ascii="Times New Roman" w:eastAsia="Times New Roman" w:hAnsi="Times New Roman" w:cs="Times New Roman"/>
            <w:color w:val="0000FF"/>
            <w:sz w:val="28"/>
            <w:u w:val="single"/>
            <w:rtl w:val="0"/>
          </w:rPr>
          <w:t>адрес</w:t>
        </w:r>
      </w:hyperlink>
      <w:r>
        <w:rPr>
          <w:rFonts w:ascii="Times New Roman" w:eastAsia="Times New Roman" w:hAnsi="Times New Roman" w:cs="Times New Roman"/>
          <w:sz w:val="28"/>
          <w:rtl w:val="0"/>
        </w:rPr>
        <w:t xml:space="preserve">, реквизиты для перечисления задолженности: </w:t>
      </w:r>
      <w:r>
        <w:rPr>
          <w:rFonts w:ascii="Times New Roman" w:eastAsia="Times New Roman" w:hAnsi="Times New Roman" w:cs="Times New Roman"/>
          <w:spacing w:val="-8"/>
          <w:sz w:val="28"/>
          <w:rtl w:val="0"/>
        </w:rPr>
        <w:t xml:space="preserve">Филиал «Центральный»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БИК: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к/с 30101810145250000411,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/с 40603810922896000002,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реквизиты для перечисления государственной пошлины: </w:t>
      </w:r>
      <w:r>
        <w:rPr>
          <w:rFonts w:ascii="Times New Roman" w:eastAsia="Times New Roman" w:hAnsi="Times New Roman" w:cs="Times New Roman"/>
          <w:spacing w:val="-5"/>
          <w:sz w:val="28"/>
          <w:rtl w:val="0"/>
        </w:rPr>
        <w:t xml:space="preserve">Филиал «Центральный» </w:t>
      </w:r>
      <w:r>
        <w:rPr>
          <w:rFonts w:ascii="Times New Roman" w:eastAsia="Times New Roman" w:hAnsi="Times New Roman" w:cs="Times New Roman"/>
          <w:spacing w:val="-5"/>
          <w:sz w:val="28"/>
          <w:rtl w:val="0"/>
        </w:rPr>
        <w:t>наименование организации</w:t>
      </w:r>
      <w:r>
        <w:rPr>
          <w:rFonts w:ascii="Times New Roman" w:eastAsia="Times New Roman" w:hAnsi="Times New Roman" w:cs="Times New Roman"/>
          <w:spacing w:val="-5"/>
          <w:sz w:val="28"/>
          <w:rtl w:val="0"/>
        </w:rPr>
        <w:t xml:space="preserve">, БИК: </w:t>
      </w:r>
      <w:r>
        <w:rPr>
          <w:rFonts w:ascii="Times New Roman" w:eastAsia="Times New Roman" w:hAnsi="Times New Roman" w:cs="Times New Roman"/>
          <w:spacing w:val="-5"/>
          <w:sz w:val="28"/>
          <w:rtl w:val="0"/>
        </w:rPr>
        <w:t>телефон</w:t>
      </w:r>
      <w:r>
        <w:rPr>
          <w:rFonts w:ascii="Times New Roman" w:eastAsia="Times New Roman" w:hAnsi="Times New Roman" w:cs="Times New Roman"/>
          <w:spacing w:val="-5"/>
          <w:sz w:val="28"/>
          <w:rtl w:val="0"/>
        </w:rPr>
        <w:t>, к/с</w:t>
      </w:r>
      <w:r>
        <w:rPr>
          <w:rFonts w:ascii="Times New Roman" w:eastAsia="Times New Roman" w:hAnsi="Times New Roman" w:cs="Times New Roman"/>
          <w:b/>
          <w:spacing w:val="-5"/>
          <w:sz w:val="28"/>
          <w:rtl w:val="0"/>
        </w:rPr>
        <w:t xml:space="preserve"> </w:t>
      </w:r>
      <w:r>
        <w:rPr>
          <w:rFonts w:ascii="Times New Roman" w:eastAsia="Times New Roman" w:hAnsi="Times New Roman" w:cs="Times New Roman"/>
          <w:sz w:val="28"/>
          <w:rtl w:val="0"/>
        </w:rPr>
        <w:t xml:space="preserve">30101810145250000411,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/с 40603810822899000002, ОКТМО 35701000001</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задолженность </w:t>
      </w:r>
      <w:r>
        <w:rPr>
          <w:rFonts w:ascii="Times New Roman" w:eastAsia="Times New Roman" w:hAnsi="Times New Roman" w:cs="Times New Roman"/>
          <w:sz w:val="28"/>
          <w:rtl w:val="0"/>
        </w:rPr>
        <w:t xml:space="preserve">по оплате взносов на капитальный ремонт общего имущества в многоквартирном доме, </w:t>
      </w:r>
      <w:r>
        <w:rPr>
          <w:rFonts w:ascii="Times New Roman" w:eastAsia="Times New Roman" w:hAnsi="Times New Roman" w:cs="Times New Roman"/>
          <w:sz w:val="28"/>
          <w:rtl w:val="0"/>
        </w:rPr>
        <w:t xml:space="preserve">по лицевому счету № </w:t>
      </w:r>
      <w:r>
        <w:rPr>
          <w:rFonts w:ascii="Times New Roman" w:eastAsia="Times New Roman" w:hAnsi="Times New Roman" w:cs="Times New Roman"/>
          <w:sz w:val="28"/>
          <w:rtl w:val="0"/>
        </w:rPr>
        <w:t xml:space="preserve">1089383088 </w:t>
      </w:r>
      <w:r>
        <w:rPr>
          <w:rFonts w:ascii="Times New Roman" w:eastAsia="Times New Roman" w:hAnsi="Times New Roman" w:cs="Times New Roman"/>
          <w:sz w:val="28"/>
          <w:rtl w:val="0"/>
        </w:rPr>
        <w:t xml:space="preserve">за период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пени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продолжением начисления по дату фактического исполнения обязательств и расходы по оплате государственной пошлины в размере </w:t>
      </w:r>
      <w:r>
        <w:rPr>
          <w:rFonts w:ascii="Times New Roman" w:eastAsia="Times New Roman" w:hAnsi="Times New Roman" w:cs="Times New Roman"/>
          <w:sz w:val="28"/>
          <w:rtl w:val="0"/>
        </w:rPr>
        <w:t>сумма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со статьей 199 Гражданского процессуального кодекса Российской Федерации м</w:t>
      </w:r>
      <w:r>
        <w:rPr>
          <w:rFonts w:ascii="Times New Roman" w:eastAsia="Times New Roman" w:hAnsi="Times New Roman" w:cs="Times New Roman"/>
          <w:sz w:val="28"/>
          <w:rtl w:val="0"/>
        </w:rPr>
        <w:t>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8"/>
          <w:u w:val="single"/>
          <w:rtl w:val="0"/>
        </w:rP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pPr>
        <w:bidi w:val="0"/>
        <w:spacing w:before="0" w:beforeAutospacing="0" w:after="0" w:afterAutospacing="0"/>
        <w:ind w:left="0" w:right="0" w:firstLine="709"/>
        <w:jc w:val="both"/>
        <w:rPr>
          <w:rtl w:val="0"/>
        </w:rPr>
      </w:pPr>
      <w:r>
        <w:rPr>
          <w:rFonts w:ascii="Times New Roman" w:eastAsia="Times New Roman" w:hAnsi="Times New Roman" w:cs="Times New Roman"/>
          <w:color w:val="0000FF"/>
          <w:sz w:val="28"/>
          <w:u w:val="single"/>
          <w:rtl w:val="0"/>
        </w:rPr>
        <w:t xml:space="preserve">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w:t>
      </w:r>
      <w:r>
        <w:rPr>
          <w:rFonts w:ascii="Times New Roman" w:eastAsia="Times New Roman" w:hAnsi="Times New Roman" w:cs="Times New Roman"/>
          <w:color w:val="0000FF"/>
          <w:sz w:val="28"/>
          <w:u w:val="single"/>
          <w:rtl w:val="0"/>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sz w:val="28"/>
          <w:rtl w:val="0"/>
        </w:rPr>
        <w:t xml:space="preserve">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Решение суда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мирового судью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одного месяца.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firstLine="709"/>
        <w:jc w:val="left"/>
        <w:rPr>
          <w:rtl w:val="0"/>
        </w:rPr>
      </w:pPr>
      <w:r>
        <w:rPr>
          <w:rFonts w:ascii="Times New Roman" w:eastAsia="Times New Roman" w:hAnsi="Times New Roman" w:cs="Times New Roman"/>
          <w:sz w:val="28"/>
          <w:rtl w:val="0"/>
        </w:rPr>
        <w:t xml:space="preserve">Мотивированные решение изготовлено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gpk-rf/razdel-ii/podrazdel-ii/glava-18/statia-220/" TargetMode="External" /><Relationship Id="rId11" Type="http://schemas.openxmlformats.org/officeDocument/2006/relationships/hyperlink" Target="https://sudact.ru/law/gk-rf-chast1/razdel-i/podrazdel-1/glava-1/statia-6/" TargetMode="External" /><Relationship Id="rId12" Type="http://schemas.openxmlformats.org/officeDocument/2006/relationships/hyperlink" Target="https://sudact.ru/law/zhk-rf/razdel-vii/statia-155/" TargetMode="External" /><Relationship Id="rId13" Type="http://schemas.openxmlformats.org/officeDocument/2006/relationships/hyperlink" Target="http://msud.garant.ru/" TargetMode="External" /><Relationship Id="rId14" Type="http://schemas.openxmlformats.org/officeDocument/2006/relationships/hyperlink" Target="https://yandex.ru/maps/?source=exp-counterparty_entity&amp;text=295021,%20%D0%A0%D0%B5%D1%81%D0%BF%D1%83%D0%B1%D0%BB%D0%B8%D0%BA%D0%B0%20%D0%9A%D1%80%D1%8B%D0%BC,%20%D0%B3.%D0%BE.%20%D0%A1%D0%B8%D0%BC%D1%84%D0%B5%D1%80%D0%BE%D0%BF%D0%BE%D0%BB%D1%8C,%20%D0%B3%20%D0%A1%D0%B8%D0%BC%D1%84%D0%B5%D1%80%D0%BE%D0%BF%D0%BE%D0%BB%D1%8C,%20%D1%83%D0%BB%20%D0%97%D0%B0%D0%BB%D0%B5%D1%81%D1%81%D0%BA%D0%B0%D1%8F,%20%D0%B4.%2012"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i/podrazdel-ii/glava-15/statia-167/" TargetMode="External" /><Relationship Id="rId5" Type="http://schemas.openxmlformats.org/officeDocument/2006/relationships/hyperlink" Target="http://publication.pravo.gov.ru" TargetMode="External" /><Relationship Id="rId6" Type="http://schemas.openxmlformats.org/officeDocument/2006/relationships/hyperlink" Target="https://sudact.ru/law/gk-rf-chast1/razdel-i/podrazdel-5/glava-12/statia-196/" TargetMode="External" /><Relationship Id="rId7" Type="http://schemas.openxmlformats.org/officeDocument/2006/relationships/hyperlink" Target="https://sudact.ru/law/gk-rf-chast1/razdel-i/podrazdel-5/glava-12/statia-200/" TargetMode="External" /><Relationship Id="rId8" Type="http://schemas.openxmlformats.org/officeDocument/2006/relationships/hyperlink" Target="https://sudact.ru/law/gk-rf-chast1/razdel-i/podrazdel-5/glava-12/statia-199/" TargetMode="External" /><Relationship Id="rId9" Type="http://schemas.openxmlformats.org/officeDocument/2006/relationships/hyperlink" Target="https://sudact.ru/law/gk-rf-chast1/razdel-i/podrazdel-5/glava-12/statia-204/"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