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841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 w:line="28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 w:line="280" w:lineRule="atLeast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представителя МУП 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ЖЭО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Минаева П.В., 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содержание и текущий ремонт общего имущества собственников многоквартирного дома, </w:t>
      </w:r>
      <w:r>
        <w:rPr>
          <w:rFonts w:ascii="Times New Roman" w:eastAsia="Times New Roman" w:hAnsi="Times New Roman" w:cs="Times New Roman"/>
          <w:sz w:val="26"/>
          <w:rtl w:val="0"/>
        </w:rPr>
        <w:t>расход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общедомовые нужды,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 w:line="280" w:lineRule="atLeast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расчетный счет № 40702810440790000771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1149102129604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>за содержание и текущий ремонт общего имущества собственников многоквартирного дома, расходов на общедомовые нужды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681,75 руб.,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1267,27 руб.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Негой О.В.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