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0" w:right="0" w:firstLine="567"/>
        <w:jc w:val="right"/>
      </w:pPr>
      <w:r>
        <w:rPr>
          <w:rFonts w:ascii="Times New Roman" w:eastAsia="Times New Roman" w:hAnsi="Times New Roman" w:cs="Times New Roman"/>
          <w:b w:val="0"/>
          <w:sz w:val="28"/>
          <w:rtl w:val="0"/>
        </w:rPr>
        <w:t>Дело № 2-70-146</w:t>
      </w:r>
      <w:r>
        <w:rPr>
          <w:rFonts w:ascii="Times New Roman" w:eastAsia="Times New Roman" w:hAnsi="Times New Roman" w:cs="Times New Roman"/>
          <w:b w:val="0"/>
          <w:sz w:val="28"/>
          <w:rtl w:val="0"/>
        </w:rPr>
        <w:t>2</w:t>
      </w:r>
      <w:r>
        <w:rPr>
          <w:rFonts w:ascii="Times New Roman" w:eastAsia="Times New Roman" w:hAnsi="Times New Roman" w:cs="Times New Roman"/>
          <w:b w:val="0"/>
          <w:sz w:val="28"/>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8"/>
          <w:rtl w:val="0"/>
        </w:rPr>
        <w:t>91МS0070-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96</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sz w:val="28"/>
          <w:rtl w:val="0"/>
        </w:rPr>
        <w:t xml:space="preserve">РЕШЕНИЕ </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8"/>
          <w:rtl w:val="0"/>
        </w:rPr>
        <w:t>Именем Российской Федерации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Мировой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помощнике судьи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участием представителя ТСН «СНТ Химик-1»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рассмотрев в открытом судебном заседании гражданское дело по иску ТСН «СНТ «Химик-1»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w:t>
      </w:r>
      <w:r>
        <w:rPr>
          <w:rFonts w:ascii="Times New Roman" w:eastAsia="Times New Roman" w:hAnsi="Times New Roman" w:cs="Times New Roman"/>
          <w:sz w:val="28"/>
          <w:rtl w:val="0"/>
        </w:rPr>
        <w:t xml:space="preserve"> взыскании задолженности по оплате членских взносов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с собственника земельного участка, расположенного в границах территории садоводства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руководствуясь статьями 194-199 Гражданского процессуального кодекса Российской Федерации, мировой судья </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ТСН «СНТ Химик-1» обратилось в суд с иском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взыскании членских и целевых взносов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мотивируя требования тем, что ответчик является членом товарищества, имеет в собственности земельный участок 1/28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членские вносы 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целевые взносы на разработку проекта межевания, не уплачивает, в связи с чем задолженность по членским взносам составила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исходя из расчёта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за 1 сотку, по целевым взносам на разработку проекта межевания -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из расчёта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за 1 сотку. Судебный приказ на взыскание задолженности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отмене определением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Уточнив основания иска и уменьшив размер исковых требований, заявлением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ТСН «СНТ Химик-1» окончательно просило взыскать с ответчика задолженность по оплате членских взносов 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мотивируя требования тем, что ответчик, не является членом товарищества, однако является собственником земельного участка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расположенного в границах территории товарищества, и в соответствии с ч.ч. 3, 4 ст. 5 ФЗ № 217 ФЗ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обязан вносить плату в размере членских взносов, которые в соответствии с р</w:t>
      </w:r>
      <w:r>
        <w:rPr>
          <w:rFonts w:ascii="Times New Roman" w:eastAsia="Times New Roman" w:hAnsi="Times New Roman" w:cs="Times New Roman"/>
          <w:sz w:val="28"/>
          <w:rtl w:val="0"/>
        </w:rPr>
        <w:t>ешением общего собрания членов Товарищества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составлял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оставался таковым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представитель истца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требования иска с учетом изменения оснований и уменьшения размера исковых требований поддержал. Пояснил, что ответчик оплатил взнос на межевание добровольно, в связи с чем размер исковых требований был уменьшен. Также пояснил, что ТСН «СНТ Химик-1» осуществляет свою деятельность на земельном участке, предоставленном для ведения садоводства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Товарищество после принятия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состав Российской Федерации привело свои учредительные документы в соответствие с требованиями действующего законодательства РФ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было поименовано, как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и является правопреемником ранее действовавшего СОТ Химик-1, членом которого являлся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Антифеев С.Ф. получил земельный участок в собственность, как член СОТ Химик-1, вышел из членов кооператива, датой выхода следует считать -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когда соответствующее решение правления утверждено решением общего собрания членов кооператива. Настаивал на том, что земельный участок ответчика находится в границах территории садоводства, а именно в центре массива 1. В настоящее время массив 1 снят с кадастрового учета в связи с утверждением проекта межевания территории. Проект межевания, утвержденный постановлением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разрабатывался в порядке дооформления прав на земельный участок на котором расположен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«СНТ Химик-1», право на предоставление участка подтверждается Протоколом №1 заседания межведомственной комиссии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которым подтверждено, что ТСН «СНТ Химик-1» является правопреемником ОК СОТ Химик-1. После утверждения проекта межевания земельные участки переданы в собственность членов кооператива, массивы сняты с кадастрового учета. При этом, проектом межевания территории определены территории общего пользования оранжевым цветом, подъезд по ним в том числе осуществляется к участку ответчика с двух сторон. Передача в пользование товариществу участков общего пользования, определенных проектом межевания, в процессе дооформления. Указал, что ответчик в силу закона ФЗ 217-ФЗ обязан вносить плату за пользование общим имуществом и обеспечение деятельности товарищества по управлению им, в том числе на оплату заработной платы председателя, приобретение канцелярских товаров, организацию собраний, в размере членских взносов.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Ответчик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оспаривая то обстоятельство, что членские взносы им не оплачены, против удовлетворения иска возражал по тем основаниям, что не является членом товарищества и истцом не предоставлены доказательства нахождения принадлежащего ответчику земельного участка 1/28 с кадастровым № 90:21:01016:1222 в границах территории садового товарищества, а также по тем основаниям, что общее имущество товарищества, как и территории общего пользования отсутствуют, в связи с чем, отсутствуют основания для взимания взносов на их содержание. Указал, что границы территории садового товарищества не установлены, земельный участок с кадастровым № 90:21: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:4006, на котором был расположен массив - 1 снят с кадастрового учета. Более того, в пояснительной записке к проекту межевания территории указано, что его земельный участок № 1/28 не входит не входит в участок № 90:21: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:4006, что свидетельствует о необоснованности и недоказанности заявленных требований. Кроме того, истец не располагает каким-либо имуществом общего пользования на содержание которого начисляет взносы. Дорога, по которой ответчик осуществляет доступ к своему земельному участку не является территорией общего пользования СНТ, по указанной дороге со стороны участка ответчика проходит городская теплотрасса и установлена охранная зона 3 метра, ответчик на машине не ездит, ходит пешком по указанной территории, дорогой с другой стороны участка не пользуется. Все коммунальные услуги ответчик получает на основании договоров, заключённых непосредственно с ресурсоснабжающими организациями, в том числе вывод бытовых отходов, что по его мнению также свидетельствует о необоснованности требований.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Суд, исследовав письменные материалы дела, выслушав объяснения представителя истца, возражения ответчика, </w:t>
      </w:r>
      <w:r>
        <w:rPr>
          <w:rFonts w:ascii="Times New Roman" w:eastAsia="Times New Roman" w:hAnsi="Times New Roman" w:cs="Times New Roman"/>
          <w:sz w:val="28"/>
          <w:rtl w:val="0"/>
        </w:rPr>
        <w:t xml:space="preserve">исследовав и </w:t>
      </w:r>
      <w:r>
        <w:rPr>
          <w:rFonts w:ascii="Times New Roman" w:eastAsia="Times New Roman" w:hAnsi="Times New Roman" w:cs="Times New Roman"/>
          <w:sz w:val="28"/>
          <w:rtl w:val="0"/>
        </w:rPr>
        <w:t xml:space="preserve">оценив собранные по делу доказательства в соответствии со </w:t>
      </w:r>
      <w:hyperlink r:id="rId4" w:anchor="/document/12128809/entry/67" w:history="1">
        <w:r>
          <w:rPr>
            <w:rFonts w:ascii="Times New Roman" w:eastAsia="Times New Roman" w:hAnsi="Times New Roman" w:cs="Times New Roman"/>
            <w:color w:val="0000FF"/>
            <w:sz w:val="28"/>
            <w:u w:val="single"/>
            <w:rtl w:val="0"/>
          </w:rPr>
          <w:t>ст. 67</w:t>
        </w:r>
      </w:hyperlink>
      <w:r>
        <w:rPr>
          <w:rFonts w:ascii="Times New Roman" w:eastAsia="Times New Roman" w:hAnsi="Times New Roman" w:cs="Times New Roman"/>
          <w:sz w:val="28"/>
          <w:rtl w:val="0"/>
        </w:rPr>
        <w:t xml:space="preserve"> ГПК РФ, приходит к следующему.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Обязанности по уплате взносов предусмотрены частями 1-4 статьи 5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N</w:t>
      </w:r>
      <w:r>
        <w:rPr>
          <w:rFonts w:ascii="Times New Roman" w:eastAsia="Times New Roman" w:hAnsi="Times New Roman" w:cs="Times New Roman"/>
          <w:sz w:val="28"/>
          <w:rtl w:val="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Лица, указанные в части 1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силу </w:t>
      </w:r>
      <w:hyperlink r:id="rId4" w:anchor="/document/10164072/entry/210" w:history="1">
        <w:r>
          <w:rPr>
            <w:rFonts w:ascii="Times New Roman" w:eastAsia="Times New Roman" w:hAnsi="Times New Roman" w:cs="Times New Roman"/>
            <w:color w:val="0000FF"/>
            <w:sz w:val="28"/>
            <w:u w:val="single"/>
            <w:rtl w:val="0"/>
          </w:rPr>
          <w:t>ст. 210</w:t>
        </w:r>
      </w:hyperlink>
      <w:r>
        <w:rPr>
          <w:rFonts w:ascii="Times New Roman" w:eastAsia="Times New Roman" w:hAnsi="Times New Roman" w:cs="Times New Roman"/>
          <w:sz w:val="28"/>
          <w:rtl w:val="0"/>
        </w:rPr>
        <w:t xml:space="preserve"> ГК РФ, собственник несет бремя содержания принадлежащего ему имущества, если иное не предусмотрено законом или договором.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w:t>
      </w:r>
      <w:hyperlink r:id="rId4" w:anchor="/document/10164072/entry/309" w:history="1">
        <w:r>
          <w:rPr>
            <w:rFonts w:ascii="Times New Roman" w:eastAsia="Times New Roman" w:hAnsi="Times New Roman" w:cs="Times New Roman"/>
            <w:color w:val="0000FF"/>
            <w:sz w:val="28"/>
            <w:u w:val="single"/>
            <w:rtl w:val="0"/>
          </w:rPr>
          <w:t>ст. 309</w:t>
        </w:r>
      </w:hyperlink>
      <w:r>
        <w:rPr>
          <w:rFonts w:ascii="Times New Roman" w:eastAsia="Times New Roman" w:hAnsi="Times New Roman" w:cs="Times New Roman"/>
          <w:sz w:val="28"/>
          <w:rtl w:val="0"/>
        </w:rP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hyperlink r:id="rId4" w:anchor="/document/10164072/entry/31001" w:history="1">
        <w:r>
          <w:rPr>
            <w:rFonts w:ascii="Times New Roman" w:eastAsia="Times New Roman" w:hAnsi="Times New Roman" w:cs="Times New Roman"/>
            <w:color w:val="0000FF"/>
            <w:sz w:val="28"/>
            <w:u w:val="single"/>
            <w:rtl w:val="0"/>
          </w:rPr>
          <w:t>п. 1 ст. 310</w:t>
        </w:r>
      </w:hyperlink>
      <w:r>
        <w:rPr>
          <w:rFonts w:ascii="Times New Roman" w:eastAsia="Times New Roman" w:hAnsi="Times New Roman" w:cs="Times New Roman"/>
          <w:sz w:val="28"/>
          <w:rtl w:val="0"/>
        </w:rPr>
        <w:t xml:space="preserve"> ГК РФ односторонний отказ от исполнения обязательства и одностороннее изменение его условий не допускаются, за исключением случаев, предусмотренных </w:t>
      </w:r>
      <w:hyperlink r:id="rId4" w:anchor="/document/10164072/entry/0" w:history="1">
        <w:r>
          <w:rPr>
            <w:rFonts w:ascii="Times New Roman" w:eastAsia="Times New Roman" w:hAnsi="Times New Roman" w:cs="Times New Roman"/>
            <w:color w:val="0000FF"/>
            <w:sz w:val="28"/>
            <w:u w:val="single"/>
            <w:rtl w:val="0"/>
          </w:rPr>
          <w:t>Гражданским кодексом</w:t>
        </w:r>
      </w:hyperlink>
      <w:r>
        <w:rPr>
          <w:rFonts w:ascii="Times New Roman" w:eastAsia="Times New Roman" w:hAnsi="Times New Roman" w:cs="Times New Roman"/>
          <w:sz w:val="28"/>
          <w:rtl w:val="0"/>
        </w:rPr>
        <w:t xml:space="preserve"> Российской Федерации, другими законами или иными правовыми актами.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пунктом 1 статьи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 2.7 Обзора судебной практики по вопросам, возникающим при рассмотрении дел, связанных с садоводческими, огородническими и дачными некоммерческими объединениями, за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утвержденного Президиумом Верховного Суда Российской Федерации, отсутствие договора между гражданами, ведущими садоводство в индивидуальном порядке, и садоводческим, огородническим или дачным некоммерческим объединением о порядке пользования объектами инфраструктуры, равно как и неиспользование земельного участка, не освобождает этих граждан от внесения платы за содержание имущества общего пользования некоммерческого объединения.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в силу прямого указания закона на собственника или пользователя соответствующего земельного участка в границах садового товарищества возложена обязанность по несению платы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за услуги и работы товарищества по управлению таким имуществом, обязанность по несению которых не поставлена в зависимость от заключения самостоятельных гражданско-правовых договоров.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представителя истца и представленных доказательств судом установлено, что истец ТСН «СНТ «Химик-1» является садоводческим некоммерческим товариществом, приведшим свои учредительные документы в соответствие с требованиями ФЗ № 217 - ФЗ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до внесения изменений имевший наименование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приведший свои учредительные документы в соответствие с требованиями законодательства РФ, на день принятия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состав РФ зарегистрированный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как ОК «СОТ Химик-1», что подтверждается выпиской из ЕГРЮЛ, уставами товарищества.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Землепользование ТСН «СНТ Химик-1» осуществляется на земельных участках муниципального образования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ранее предоставленных для ведения садоводства, решением межведомственной комиссии при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рассмотрению вопросов, связанных с подтверждением наличия или отсутствия права у садоводческого, огороднического или дачного некоммерческого объединения граждан на предоставление земельного участка, находящегося в собственности муниципального образования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установлено наличие у ТСН «СНТ Химик-1», как правопреемника ОК «СОТ Химик-1» права на предоставление в пользование земельного участка, что подтверждается копией соответствующего решения,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Ранее ответчик являлся членом ОК СОТ «Химик-1», согласно копии выписки из решения правления СОТ «Химик-1»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исключен из членов товарищества. Данное решение согласно объяснений истца утверждено решением общего собрания членов товарищества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что не оспаривалось ответчиком. Членом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ТСН «СНТ Химик-1» ответчик не являлся и не является, </w:t>
      </w:r>
      <w:r>
        <w:rPr>
          <w:rFonts w:ascii="Times New Roman" w:eastAsia="Times New Roman" w:hAnsi="Times New Roman" w:cs="Times New Roman"/>
          <w:sz w:val="28"/>
          <w:rtl w:val="0"/>
        </w:rPr>
        <w:t xml:space="preserve">является собственником земельного участка с кадастровым № </w:t>
      </w:r>
      <w:r>
        <w:rPr>
          <w:rFonts w:ascii="Times New Roman" w:eastAsia="Times New Roman" w:hAnsi="Times New Roman" w:cs="Times New Roman"/>
          <w:sz w:val="28"/>
          <w:rtl w:val="0"/>
        </w:rPr>
        <w:t xml:space="preserve">90:21:01016:1222 площадью 1182 кв.м.,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снт Химик-1,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уч. 1/28 для ведения садоводства, предоставленного в собственность на основании решения Сакского городского совета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39/17, что подтверждается выпиской из ЕГРН, копией государственного акта о праве собственности на землю.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Как указал истец и это не оспаривалось ответчиком, земельный участок был предоставлен ответчику из земель Сакского городского совета, на которых осуществлялось землепользование ОК «СОТ Химик-1», как члену товарищества.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Постановлением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581 утвержден проект межевания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«СНТ Химик-1». Из указанного проекта усматривается, что земельный участок ответчика находится в границах территории садоводства, а именно в середине в массива 1, ранее ученного за СОТ Химик-1, правопреемником которого является ТСН СНТ Химик-1.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Данные обстоятельства свидетельствуют о том, что ответчик осуществляет ведение садоводства в общих границах территории садоводства ТСН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что является основанием для взимания платы </w:t>
      </w:r>
      <w:r>
        <w:rPr>
          <w:rFonts w:ascii="Times New Roman" w:eastAsia="Times New Roman" w:hAnsi="Times New Roman" w:cs="Times New Roman"/>
          <w:sz w:val="28"/>
          <w:rtl w:val="0"/>
        </w:rPr>
        <w:t>за пользование общим имуществом и обеспечение деятельности товарищества по управлению им в размере членских взносов наравне с членами товарищества в соответствии с требованиями ч.ч. 3, 4 ст. 5 ФЗ 217-ФЗ.</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положениями раздела 7 устава Товарищества (ТСН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члены и лица не являющиеся членами Товарищества земельные участки которых расположены на территории (в границах) Товарищества, обязаны вносит членские и целевые взносы.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Решением общего собрания членов Товарищества размеры членских взносов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составлял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за 1 сотку (протокол общего собрания № 1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вопрос № 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Размер членских взносов в 2021 и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был установлен в размере, установленном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(приказ № 1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приказ № 1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без проведения собрания членов, в связи с указом Главы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 введение запрета на проведение массовых мероприятий.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 отсутствия оплаты членских </w:t>
      </w:r>
      <w:r>
        <w:rPr>
          <w:rFonts w:ascii="Times New Roman" w:eastAsia="Times New Roman" w:hAnsi="Times New Roman" w:cs="Times New Roman"/>
          <w:sz w:val="28"/>
          <w:rtl w:val="0"/>
        </w:rPr>
        <w:t xml:space="preserve">взносов </w:t>
      </w:r>
      <w:r>
        <w:rPr>
          <w:rFonts w:ascii="Times New Roman" w:eastAsia="Times New Roman" w:hAnsi="Times New Roman" w:cs="Times New Roman"/>
          <w:sz w:val="28"/>
          <w:rtl w:val="0"/>
        </w:rPr>
        <w:t xml:space="preserve">за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ответчик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оспаривал, о пропуске срока исковой давности не заявлял, и срок исковой давности не пропущен, учитывая, что заявление о вынесении судебного приказа подано по почте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 учетом истребования идентифицирующих должника сведений, судебный приказ вынесен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отменен в связи с подачей возражений 5.03.2024, иск подан в суд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то есть в пределах срока исковой давности с учетом разъяснений, данных в п. 17 </w:t>
      </w:r>
      <w:r>
        <w:rPr>
          <w:rFonts w:ascii="Times New Roman" w:eastAsia="Times New Roman" w:hAnsi="Times New Roman" w:cs="Times New Roman"/>
          <w:sz w:val="28"/>
          <w:rtl w:val="0"/>
        </w:rPr>
        <w:t xml:space="preserve">постановления Пленума Верховного Суда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43 «О некоторых вопросах, связанных с применением норм Гражданского кодекса Российской Федерации об исковой давности»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Доводы ответчика о том, что границы территории садоводства проектом межевания территории не определены, в ЕГРН отсутствуют, а в пояснительной записке к проекту указано, что его земельный участок не входит в массив 1 участок № </w:t>
      </w:r>
      <w:r>
        <w:rPr>
          <w:rFonts w:ascii="Times New Roman" w:eastAsia="Times New Roman" w:hAnsi="Times New Roman" w:cs="Times New Roman"/>
          <w:sz w:val="28"/>
          <w:rtl w:val="0"/>
        </w:rPr>
        <w:t>90:21: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:4006, не могут быть приняты во внимание, поскольку проектом межевания определены границы земельных участков, которые ранее не переданы в собственность с целью их</w:t>
      </w:r>
      <w:r>
        <w:rPr>
          <w:rFonts w:ascii="Times New Roman" w:eastAsia="Times New Roman" w:hAnsi="Times New Roman" w:cs="Times New Roman"/>
          <w:sz w:val="28"/>
          <w:rtl w:val="0"/>
        </w:rPr>
        <w:t xml:space="preserve"> передачи в пользование ТСН СНТ Химик-1 в порядке завершения оформления прав на земельный участок и передачи в собственность членам товарищества. При этом, поскольку право собственности ответчика, как члена СОТ «Химик-1», возникло до принятия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состав Российской Федерации, его земельный участок не мог быть учтен в составе земельного участка № </w:t>
      </w:r>
      <w:r>
        <w:rPr>
          <w:rFonts w:ascii="Times New Roman" w:eastAsia="Times New Roman" w:hAnsi="Times New Roman" w:cs="Times New Roman"/>
          <w:sz w:val="28"/>
          <w:rtl w:val="0"/>
        </w:rPr>
        <w:t>90:21: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:4006, сформированного в соответствии с требованиями законодательства РФ для целей дальнейшего межевания, что однако не свидетельствует о том, что земельный участок ответчика не находится в границах территории садоводства.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Кроме того, ТСН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зарегистрировано в качестве садового товарищества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 не в соответствии с п. 2 ст. 9 ФЗ № 217-ФЗ, в связи с чем, территория садоводства не определяется исключительно </w:t>
      </w:r>
      <w:r>
        <w:rPr>
          <w:rFonts w:ascii="Times New Roman" w:eastAsia="Times New Roman" w:hAnsi="Times New Roman" w:cs="Times New Roman"/>
          <w:sz w:val="28"/>
          <w:rtl w:val="0"/>
        </w:rPr>
        <w:t>садовы</w:t>
      </w:r>
      <w:r>
        <w:rPr>
          <w:rFonts w:ascii="Times New Roman" w:eastAsia="Times New Roman" w:hAnsi="Times New Roman" w:cs="Times New Roman"/>
          <w:sz w:val="28"/>
          <w:rtl w:val="0"/>
        </w:rPr>
        <w:t>ми</w:t>
      </w:r>
      <w:r>
        <w:rPr>
          <w:rFonts w:ascii="Times New Roman" w:eastAsia="Times New Roman" w:hAnsi="Times New Roman" w:cs="Times New Roman"/>
          <w:sz w:val="28"/>
          <w:rtl w:val="0"/>
        </w:rPr>
        <w:t xml:space="preserve"> или огородны</w:t>
      </w:r>
      <w:r>
        <w:rPr>
          <w:rFonts w:ascii="Times New Roman" w:eastAsia="Times New Roman" w:hAnsi="Times New Roman" w:cs="Times New Roman"/>
          <w:sz w:val="28"/>
          <w:rtl w:val="0"/>
        </w:rPr>
        <w:t>ми</w:t>
      </w:r>
      <w:r>
        <w:rPr>
          <w:rFonts w:ascii="Times New Roman" w:eastAsia="Times New Roman" w:hAnsi="Times New Roman" w:cs="Times New Roman"/>
          <w:sz w:val="28"/>
          <w:rtl w:val="0"/>
        </w:rPr>
        <w:t xml:space="preserve"> земельны</w:t>
      </w:r>
      <w:r>
        <w:rPr>
          <w:rFonts w:ascii="Times New Roman" w:eastAsia="Times New Roman" w:hAnsi="Times New Roman" w:cs="Times New Roman"/>
          <w:sz w:val="28"/>
          <w:rtl w:val="0"/>
        </w:rPr>
        <w:t>ми</w:t>
      </w:r>
      <w:r>
        <w:rPr>
          <w:rFonts w:ascii="Times New Roman" w:eastAsia="Times New Roman" w:hAnsi="Times New Roman" w:cs="Times New Roman"/>
          <w:sz w:val="28"/>
          <w:rtl w:val="0"/>
        </w:rPr>
        <w:t xml:space="preserve"> участк</w:t>
      </w:r>
      <w:r>
        <w:rPr>
          <w:rFonts w:ascii="Times New Roman" w:eastAsia="Times New Roman" w:hAnsi="Times New Roman" w:cs="Times New Roman"/>
          <w:sz w:val="28"/>
          <w:rtl w:val="0"/>
        </w:rPr>
        <w:t>ами</w:t>
      </w:r>
      <w:r>
        <w:rPr>
          <w:rFonts w:ascii="Times New Roman" w:eastAsia="Times New Roman" w:hAnsi="Times New Roman" w:cs="Times New Roman"/>
          <w:sz w:val="28"/>
          <w:rtl w:val="0"/>
        </w:rPr>
        <w:t>, находящиеся в собственности учредителей товарищества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земл</w:t>
      </w:r>
      <w:r>
        <w:rPr>
          <w:rFonts w:ascii="Times New Roman" w:eastAsia="Times New Roman" w:hAnsi="Times New Roman" w:cs="Times New Roman"/>
          <w:sz w:val="28"/>
          <w:rtl w:val="0"/>
        </w:rPr>
        <w:t>ями</w:t>
      </w:r>
      <w:r>
        <w:rPr>
          <w:rFonts w:ascii="Times New Roman" w:eastAsia="Times New Roman" w:hAnsi="Times New Roman" w:cs="Times New Roman"/>
          <w:sz w:val="28"/>
          <w:rtl w:val="0"/>
        </w:rPr>
        <w:t xml:space="preserve"> и (или) земельны</w:t>
      </w:r>
      <w:r>
        <w:rPr>
          <w:rFonts w:ascii="Times New Roman" w:eastAsia="Times New Roman" w:hAnsi="Times New Roman" w:cs="Times New Roman"/>
          <w:sz w:val="28"/>
          <w:rtl w:val="0"/>
        </w:rPr>
        <w:t>ми</w:t>
      </w:r>
      <w:r>
        <w:rPr>
          <w:rFonts w:ascii="Times New Roman" w:eastAsia="Times New Roman" w:hAnsi="Times New Roman" w:cs="Times New Roman"/>
          <w:sz w:val="28"/>
          <w:rtl w:val="0"/>
        </w:rPr>
        <w:t xml:space="preserve"> участ</w:t>
      </w:r>
      <w:r>
        <w:rPr>
          <w:rFonts w:ascii="Times New Roman" w:eastAsia="Times New Roman" w:hAnsi="Times New Roman" w:cs="Times New Roman"/>
          <w:sz w:val="28"/>
          <w:rtl w:val="0"/>
        </w:rPr>
        <w:t>ками</w:t>
      </w:r>
      <w:r>
        <w:rPr>
          <w:rFonts w:ascii="Times New Roman" w:eastAsia="Times New Roman" w:hAnsi="Times New Roman" w:cs="Times New Roman"/>
          <w:sz w:val="28"/>
          <w:rtl w:val="0"/>
        </w:rPr>
        <w:t>, находящи</w:t>
      </w:r>
      <w:r>
        <w:rPr>
          <w:rFonts w:ascii="Times New Roman" w:eastAsia="Times New Roman" w:hAnsi="Times New Roman" w:cs="Times New Roman"/>
          <w:sz w:val="28"/>
          <w:rtl w:val="0"/>
        </w:rPr>
        <w:t>мися</w:t>
      </w:r>
      <w:r>
        <w:rPr>
          <w:rFonts w:ascii="Times New Roman" w:eastAsia="Times New Roman" w:hAnsi="Times New Roman" w:cs="Times New Roman"/>
          <w:sz w:val="28"/>
          <w:rtl w:val="0"/>
        </w:rPr>
        <w:t xml:space="preserve"> в государственной или муниципальной собственности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пункту 8 статьи 3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Закон N 217-ФЗ) территория ведения гражданами садоводства или огородничества для собственных нужд (далее - территория садоводства) - это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Из проекта межевания следует, что территория садоводства, которая числится в материалах инвентаризации территорий садовдческих товариществ определена красным цветом. В границах указанных территорий выделены фиолетовым цветом территории не находящиеся в собственности граждан и которые предлагаются к выделению в пользование ТСН «СНТ Химик-1». Белым цветом выделены земельные участки, которые уже предоставлены в собственность. Оранжевым цветом определены земли общего пользования, в том числе проезды между массивами 1, 1-2, и между земельными участками внутри массивов, часть которых входит в границы садоводства. Участок ответчика находится внутри массива 1, подъезд к нему осуществляется по территории общего пользования, а также имеются территории общего пользования внутри массива.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соответствии положениями </w:t>
      </w:r>
      <w:r>
        <w:rPr>
          <w:rFonts w:ascii="Times New Roman" w:eastAsia="Times New Roman" w:hAnsi="Times New Roman" w:cs="Times New Roman"/>
          <w:sz w:val="28"/>
          <w:rtl w:val="0"/>
        </w:rPr>
        <w:t xml:space="preserve">ст. </w:t>
      </w:r>
      <w:r>
        <w:rPr>
          <w:rFonts w:ascii="Times New Roman" w:eastAsia="Times New Roman" w:hAnsi="Times New Roman" w:cs="Times New Roman"/>
          <w:sz w:val="28"/>
          <w:rtl w:val="0"/>
        </w:rPr>
        <w:t xml:space="preserve">14 </w:t>
      </w:r>
      <w:r>
        <w:rPr>
          <w:rFonts w:ascii="Times New Roman" w:eastAsia="Times New Roman" w:hAnsi="Times New Roman" w:cs="Times New Roman"/>
          <w:sz w:val="28"/>
          <w:rtl w:val="0"/>
        </w:rPr>
        <w:t xml:space="preserve">ФЗ № </w:t>
      </w:r>
      <w:r>
        <w:rPr>
          <w:rFonts w:ascii="Times New Roman" w:eastAsia="Times New Roman" w:hAnsi="Times New Roman" w:cs="Times New Roman"/>
          <w:sz w:val="28"/>
          <w:rtl w:val="0"/>
        </w:rPr>
        <w:t>217-ФЗ взносы членов товарищества могут быть следующих видов: 1) членские взносы; 2) целевые взносы.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Обязанность по внесению взносов распространяется на всех членов товарищества.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Членские взносы вносятся членами товарищества в порядке, установленном уставом товарищества, на расчетный счет товарищества.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Периодичность (не может быть чаще одного раза в месяц) и срок внесения членских взносов определяются уставом товарищества.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Членские взносы могут быть использованы исключительно на расходы, связанные: 1) с содержанием имущества общего пользования товарищества, в том числе уплатой арендных платежей за данное имущество; 2) с осуществлением расчетов с организациями, осуществляющими снабжение тепловой и электрической энергией, водой,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водоотведение на основании договоров, заключенных с этими организациями; 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 4) с благоустройством земельных участков общего назначения; 5) с охраной территории садоводства или огородничества и обеспечением в границах такой территории пожарной безопасности; 6) с проведением аудиторских проверок товарищества; 7) с выплатой заработной платы лицам, с которыми товариществом заключены трудовые договоры; 8) с организацией и проведением общих собраний членов товарищества, выполнением решений этих собраний; 9) с уплатой налогов и сборов, связанных с деятельностью товарищества, в соответствии с законодательством о налогах и сборах.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положениями </w:t>
      </w:r>
      <w:r>
        <w:rPr>
          <w:rFonts w:ascii="Times New Roman" w:eastAsia="Times New Roman" w:hAnsi="Times New Roman" w:cs="Times New Roman"/>
          <w:sz w:val="28"/>
          <w:rtl w:val="0"/>
        </w:rPr>
        <w:t xml:space="preserve">ст. </w:t>
      </w:r>
      <w:r>
        <w:rPr>
          <w:rFonts w:ascii="Times New Roman" w:eastAsia="Times New Roman" w:hAnsi="Times New Roman" w:cs="Times New Roman"/>
          <w:sz w:val="28"/>
          <w:rtl w:val="0"/>
        </w:rPr>
        <w:t xml:space="preserve">16 </w:t>
      </w:r>
      <w:r>
        <w:rPr>
          <w:rFonts w:ascii="Times New Roman" w:eastAsia="Times New Roman" w:hAnsi="Times New Roman" w:cs="Times New Roman"/>
          <w:sz w:val="28"/>
          <w:rtl w:val="0"/>
        </w:rPr>
        <w:t xml:space="preserve">ФЗ № </w:t>
      </w:r>
      <w:r>
        <w:rPr>
          <w:rFonts w:ascii="Times New Roman" w:eastAsia="Times New Roman" w:hAnsi="Times New Roman" w:cs="Times New Roman"/>
          <w:sz w:val="28"/>
          <w:rtl w:val="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высшим органом товарищества является общее собрание членов товарищества. Решения органов товарищества, принятые в пределах компетенции таких органов, являются обязательными для исполнения всеми членами товарищества.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Частью 27 статьи 17 </w:t>
      </w:r>
      <w:r>
        <w:rPr>
          <w:rFonts w:ascii="Times New Roman" w:eastAsia="Times New Roman" w:hAnsi="Times New Roman" w:cs="Times New Roman"/>
          <w:sz w:val="28"/>
          <w:rtl w:val="0"/>
        </w:rPr>
        <w:t xml:space="preserve">названного закона </w:t>
      </w:r>
      <w:r>
        <w:rPr>
          <w:rFonts w:ascii="Times New Roman" w:eastAsia="Times New Roman" w:hAnsi="Times New Roman" w:cs="Times New Roman"/>
          <w:sz w:val="28"/>
          <w:rtl w:val="0"/>
        </w:rPr>
        <w:t>установлено, что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и 22 части 1 настоящей статьи, то есть, в том числе в части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этом в силу части 8 стать 5 вышеуказанного закона л</w:t>
      </w:r>
      <w:r>
        <w:rPr>
          <w:rFonts w:ascii="Times New Roman" w:eastAsia="Times New Roman" w:hAnsi="Times New Roman" w:cs="Times New Roman"/>
          <w:sz w:val="28"/>
          <w:rtl w:val="0"/>
        </w:rPr>
        <w:t>ица, указанные в части 1 настоящей статьи</w:t>
      </w:r>
      <w:r>
        <w:rPr>
          <w:rFonts w:ascii="Times New Roman" w:eastAsia="Times New Roman" w:hAnsi="Times New Roman" w:cs="Times New Roman"/>
          <w:sz w:val="28"/>
          <w:rtl w:val="0"/>
        </w:rPr>
        <w:t xml:space="preserve"> (то есть собственники земельных участков, ведущих садоводство без участия в товариществе),</w:t>
      </w:r>
      <w:r>
        <w:rPr>
          <w:rFonts w:ascii="Times New Roman" w:eastAsia="Times New Roman" w:hAnsi="Times New Roman" w:cs="Times New Roman"/>
          <w:sz w:val="28"/>
          <w:rtl w:val="0"/>
        </w:rPr>
        <w:t xml:space="preserve">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доводы ответчика о том, что его земельный участок не входит в границы территории садоводства, а на территории садоводства отсутствует общее имущество, опровергаются материалами дела, а наличие у ответчика отдельных договоров с ресурсоснабжающими организациями, не свидетельствуют об отсутствии обязанности по уплате членских взносов размер которых определяется общим собранием, с учетом финансово-экономического обоснования, решение которого не оспорено и не признано недействительным.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 учетом изложенного и принимая во внимание, что размер земельного участка ответчика, границы которого и площадь уточнена и составляет 1182 кв.м., мировой судья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приходит к выводу, что </w:t>
      </w:r>
      <w:r>
        <w:rPr>
          <w:rFonts w:ascii="Times New Roman" w:eastAsia="Times New Roman" w:hAnsi="Times New Roman" w:cs="Times New Roman"/>
          <w:sz w:val="28"/>
          <w:rtl w:val="0"/>
        </w:rPr>
        <w:t xml:space="preserve">исковые требования подлежат </w:t>
      </w:r>
      <w:r>
        <w:rPr>
          <w:rFonts w:ascii="Times New Roman" w:eastAsia="Times New Roman" w:hAnsi="Times New Roman" w:cs="Times New Roman"/>
          <w:sz w:val="28"/>
          <w:rtl w:val="0"/>
        </w:rPr>
        <w:t xml:space="preserve">частичному </w:t>
      </w:r>
      <w:r>
        <w:rPr>
          <w:rFonts w:ascii="Times New Roman" w:eastAsia="Times New Roman" w:hAnsi="Times New Roman" w:cs="Times New Roman"/>
          <w:sz w:val="28"/>
          <w:rtl w:val="0"/>
        </w:rPr>
        <w:t>удовлетворению</w:t>
      </w:r>
      <w:r>
        <w:rPr>
          <w:rFonts w:ascii="Times New Roman" w:eastAsia="Times New Roman" w:hAnsi="Times New Roman" w:cs="Times New Roman"/>
          <w:sz w:val="28"/>
          <w:rtl w:val="0"/>
        </w:rPr>
        <w:t xml:space="preserve"> на сумму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(11,82 соток х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х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hyperlink r:id="rId4" w:anchor="/document/12128809/entry/881" w:history="1">
        <w:r>
          <w:rPr>
            <w:rFonts w:ascii="Times New Roman" w:eastAsia="Times New Roman" w:hAnsi="Times New Roman" w:cs="Times New Roman"/>
            <w:color w:val="0000FF"/>
            <w:sz w:val="28"/>
            <w:u w:val="single"/>
            <w:rtl w:val="0"/>
          </w:rPr>
          <w:t>ч.1 ст.88</w:t>
        </w:r>
      </w:hyperlink>
      <w:r>
        <w:rPr>
          <w:rFonts w:ascii="Times New Roman" w:eastAsia="Times New Roman" w:hAnsi="Times New Roman" w:cs="Times New Roman"/>
          <w:sz w:val="28"/>
          <w:rtl w:val="0"/>
        </w:rPr>
        <w:t xml:space="preserve"> ГПК Российской Федерации судебные расходы состоят из государственной пошлины и издержек, связанных с рассмотрением дела.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силу </w:t>
      </w:r>
      <w:hyperlink r:id="rId4" w:anchor="/document/12128809/entry/98" w:history="1">
        <w:r>
          <w:rPr>
            <w:rFonts w:ascii="Times New Roman" w:eastAsia="Times New Roman" w:hAnsi="Times New Roman" w:cs="Times New Roman"/>
            <w:color w:val="0000FF"/>
            <w:sz w:val="28"/>
            <w:u w:val="single"/>
            <w:rtl w:val="0"/>
          </w:rPr>
          <w:t>ст.98</w:t>
        </w:r>
      </w:hyperlink>
      <w:r>
        <w:rPr>
          <w:rFonts w:ascii="Times New Roman" w:eastAsia="Times New Roman" w:hAnsi="Times New Roman" w:cs="Times New Roman"/>
          <w:sz w:val="28"/>
          <w:rtl w:val="0"/>
        </w:rPr>
        <w:t xml:space="preserve">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Истцом при подаче иска до внесения изменений в НК РФ оплачена государственная пошлина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тогда как согласно п.п. 1 ст. 333.18 НК РФ подлежало оплате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Излишне уплаченная государственная пошлина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подлежит возврату на основании ст. 333.40 НК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 ответчика в пользу истца подлежит взысканию государственная пошлина пропорционально удовлетворённой части требований.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На основании изложенного, руководствуясь ст. 193-199 ГПК Российской Ф</w:t>
      </w:r>
      <w:r>
        <w:rPr>
          <w:rFonts w:ascii="Times New Roman" w:eastAsia="Times New Roman" w:hAnsi="Times New Roman" w:cs="Times New Roman"/>
          <w:sz w:val="28"/>
          <w:rtl w:val="0"/>
        </w:rPr>
        <w:t>едерации, суд, -</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8"/>
          <w:rtl w:val="0"/>
        </w:rPr>
        <w:t>РЕШИЛ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Исковые требования ТСН «СНТ «Химик-1»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взыскании задолженности по оплате членских взносов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с собственника земельного участка, расположенного в границах территории садоводства </w:t>
      </w:r>
      <w:r>
        <w:rPr>
          <w:rFonts w:ascii="Times New Roman" w:eastAsia="Times New Roman" w:hAnsi="Times New Roman" w:cs="Times New Roman"/>
          <w:sz w:val="28"/>
          <w:rtl w:val="0"/>
        </w:rPr>
        <w:t>– удовлетворить частично.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Взыскать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 пользу ТСН «СНТ «Химик-1» ОГРН 1149102058170,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задолженность по </w:t>
      </w:r>
      <w:r>
        <w:rPr>
          <w:rFonts w:ascii="Times New Roman" w:eastAsia="Times New Roman" w:hAnsi="Times New Roman" w:cs="Times New Roman"/>
          <w:sz w:val="28"/>
          <w:rtl w:val="0"/>
        </w:rPr>
        <w:t>членским</w:t>
      </w:r>
      <w:r>
        <w:rPr>
          <w:rFonts w:ascii="Times New Roman" w:eastAsia="Times New Roman" w:hAnsi="Times New Roman" w:cs="Times New Roman"/>
          <w:sz w:val="28"/>
          <w:rtl w:val="0"/>
        </w:rPr>
        <w:t xml:space="preserve"> взносам за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с собственника земельного участка с кадастровым № 90:21: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:1222, расположенного в границах территории садоводства</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а также расходы по оплате государственной пошлины в сумме </w:t>
      </w:r>
      <w:r>
        <w:rPr>
          <w:rFonts w:ascii="Times New Roman" w:eastAsia="Times New Roman" w:hAnsi="Times New Roman" w:cs="Times New Roman"/>
          <w:sz w:val="28"/>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удовлетворении остальных требований - отказать.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Возвратить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ТСН «СНТ «Химик-1»</w:t>
      </w:r>
      <w:r>
        <w:rPr>
          <w:rFonts w:ascii="Times New Roman" w:eastAsia="Times New Roman" w:hAnsi="Times New Roman" w:cs="Times New Roman"/>
          <w:sz w:val="28"/>
          <w:rtl w:val="0"/>
        </w:rPr>
        <w:t xml:space="preserve"> из бюджета излишне уплаченную государственную пошлину в сумме </w:t>
      </w:r>
      <w:r>
        <w:rPr>
          <w:rFonts w:ascii="Times New Roman" w:eastAsia="Times New Roman" w:hAnsi="Times New Roman" w:cs="Times New Roman"/>
          <w:sz w:val="28"/>
          <w:rtl w:val="0"/>
        </w:rPr>
        <w:t>сумма</w:t>
      </w:r>
    </w:p>
    <w:p>
      <w:pPr>
        <w:bidi w:val="0"/>
        <w:spacing w:before="0" w:beforeAutospacing="0" w:after="0" w:afterAutospacing="0"/>
        <w:ind w:left="0" w:right="0" w:firstLine="370"/>
        <w:jc w:val="both"/>
        <w:rPr>
          <w:rtl w:val="0"/>
        </w:rPr>
      </w:pPr>
      <w:r>
        <w:rPr>
          <w:rFonts w:ascii="Times New Roman" w:eastAsia="Times New Roman" w:hAnsi="Times New Roman" w:cs="Times New Roman"/>
          <w:sz w:val="28"/>
          <w:rtl w:val="0"/>
        </w:rPr>
        <w:t>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w:t>
      </w:r>
    </w:p>
    <w:p>
      <w:pPr>
        <w:bidi w:val="0"/>
        <w:spacing w:before="0" w:beforeAutospacing="0" w:after="0" w:afterAutospacing="0"/>
        <w:ind w:left="0" w:right="0" w:firstLine="370"/>
        <w:jc w:val="both"/>
        <w:rPr>
          <w:rtl w:val="0"/>
        </w:rPr>
      </w:pPr>
      <w:r>
        <w:rPr>
          <w:rFonts w:ascii="Times New Roman" w:eastAsia="Times New Roman" w:hAnsi="Times New Roman" w:cs="Times New Roman"/>
          <w:sz w:val="28"/>
          <w:rtl w:val="0"/>
        </w:rPr>
        <w:t>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pPr>
        <w:bidi w:val="0"/>
        <w:spacing w:before="0" w:beforeAutospacing="0" w:after="0" w:afterAutospacing="0"/>
        <w:ind w:left="0" w:right="0" w:firstLine="370"/>
        <w:jc w:val="both"/>
        <w:rPr>
          <w:rtl w:val="0"/>
        </w:rPr>
      </w:pPr>
      <w:r>
        <w:rPr>
          <w:rFonts w:ascii="Times New Roman" w:eastAsia="Times New Roman" w:hAnsi="Times New Roman" w:cs="Times New Roman"/>
          <w:sz w:val="28"/>
          <w:rtl w:val="0"/>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Решение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месяца через мирового судью.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17"/>
        <w:jc w:val="left"/>
        <w:rPr>
          <w:rtl w:val="0"/>
        </w:rPr>
      </w:pPr>
      <w:r>
        <w:rPr>
          <w:rFonts w:ascii="Times New Roman" w:eastAsia="Times New Roman" w:hAnsi="Times New Roman" w:cs="Times New Roman"/>
          <w:sz w:val="28"/>
          <w:rtl w:val="0"/>
        </w:rPr>
        <w:t xml:space="preserve">Мотивированное решение изготовлено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заявлению ответчика от </w:t>
      </w:r>
      <w:r>
        <w:rPr>
          <w:rFonts w:ascii="Times New Roman" w:eastAsia="Times New Roman" w:hAnsi="Times New Roman" w:cs="Times New Roman"/>
          <w:sz w:val="28"/>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