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0C8" w:rsidRPr="00AE5BD5" w:rsidP="009820C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AE5BD5">
        <w:rPr>
          <w:rFonts w:ascii="Times New Roman" w:eastAsia="Calibri" w:hAnsi="Times New Roman" w:cs="Times New Roman"/>
          <w:noProof/>
          <w:sz w:val="28"/>
          <w:szCs w:val="28"/>
        </w:rPr>
        <w:t>Дело: № 2-71-676/2025</w:t>
      </w:r>
    </w:p>
    <w:p w:rsidR="009820C8" w:rsidRPr="00AE5BD5" w:rsidP="009820C8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5BD5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91MS0071-01-2025-000569-41</w:t>
      </w:r>
    </w:p>
    <w:p w:rsidR="009820C8" w:rsidRPr="00AE5BD5" w:rsidP="0098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0C8" w:rsidRPr="00AE5BD5" w:rsidP="0098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820C8" w:rsidP="009820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D5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E5BD5" w:rsidRPr="001B677A" w:rsidP="00AE5B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B677A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9820C8" w:rsidRPr="00AE5BD5" w:rsidP="009820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820C8" w:rsidRPr="00AE5BD5" w:rsidP="009820C8">
      <w:pPr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 xml:space="preserve">26 сентября 2025 года  </w:t>
      </w:r>
      <w:r w:rsidRPr="00AE5BD5">
        <w:rPr>
          <w:rFonts w:ascii="Times New Roman" w:hAnsi="Times New Roman" w:cs="Times New Roman"/>
          <w:sz w:val="28"/>
          <w:szCs w:val="28"/>
        </w:rPr>
        <w:tab/>
      </w:r>
      <w:r w:rsidRPr="00AE5BD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E5BD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9820C8" w:rsidRPr="00AE5BD5" w:rsidP="009820C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Кузяхметовой Л.М.,  с участием ответчика </w:t>
      </w:r>
      <w:r w:rsidRPr="00AE5BD5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Терентьевой Т.В.</w:t>
      </w:r>
      <w:r w:rsidRPr="00AE5BD5">
        <w:rPr>
          <w:rFonts w:ascii="Times New Roman" w:hAnsi="Times New Roman" w:cs="Times New Roman"/>
          <w:sz w:val="28"/>
          <w:szCs w:val="28"/>
        </w:rPr>
        <w:t xml:space="preserve">, 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 к </w:t>
      </w:r>
      <w:r w:rsidRPr="00AE5B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Терентьевой </w:t>
      </w:r>
      <w:r w:rsidR="008F0CCA">
        <w:rPr>
          <w:rFonts w:ascii="Times New Roman" w:hAnsi="Times New Roman" w:cs="Times New Roman"/>
          <w:color w:val="000000"/>
          <w:sz w:val="28"/>
          <w:szCs w:val="28"/>
          <w:lang w:bidi="ru-RU"/>
        </w:rPr>
        <w:t>Т.В.</w:t>
      </w:r>
      <w:r w:rsidRPr="00AE5BD5">
        <w:rPr>
          <w:rFonts w:ascii="Times New Roman" w:hAnsi="Times New Roman" w:cs="Times New Roman"/>
          <w:sz w:val="28"/>
          <w:szCs w:val="28"/>
        </w:rPr>
        <w:t>,</w:t>
      </w:r>
      <w:r w:rsidRPr="00AE5B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Терентьевой </w:t>
      </w:r>
      <w:r w:rsidR="008F0CC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О.Б.</w:t>
      </w:r>
      <w:r w:rsidRPr="00AE5B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Терентьеву </w:t>
      </w:r>
      <w:r w:rsidR="008F0CCA">
        <w:rPr>
          <w:rFonts w:ascii="Times New Roman" w:hAnsi="Times New Roman" w:cs="Times New Roman"/>
          <w:color w:val="000000"/>
          <w:sz w:val="28"/>
          <w:szCs w:val="28"/>
          <w:lang w:bidi="ru-RU"/>
        </w:rPr>
        <w:t>А.В.</w:t>
      </w:r>
      <w:r w:rsidRPr="00AE5BD5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 и расходов по оплате госпошлины,</w:t>
      </w:r>
    </w:p>
    <w:p w:rsidR="004F2C5D" w:rsidRPr="00AE5BD5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70A27" w:rsidRPr="00AE5BD5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суд </w:t>
      </w:r>
    </w:p>
    <w:p w:rsidR="00267B66" w:rsidRPr="00AE5BD5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BD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1767" w:rsidRPr="00AE5BD5" w:rsidP="003E17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E5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AE5BD5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домов Республики Крым»</w:t>
      </w:r>
      <w:r w:rsidRPr="00AE5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3E1767" w:rsidRPr="00AE5BD5" w:rsidP="003E17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5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AE5BD5" w:rsidR="009820C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Терентьевой </w:t>
      </w:r>
      <w:r w:rsidR="008F0CCA">
        <w:rPr>
          <w:rFonts w:ascii="Times New Roman" w:hAnsi="Times New Roman" w:cs="Times New Roman"/>
          <w:color w:val="000000"/>
          <w:sz w:val="28"/>
          <w:szCs w:val="28"/>
          <w:lang w:bidi="ru-RU"/>
        </w:rPr>
        <w:t>Т.В.</w:t>
      </w:r>
      <w:r w:rsidRPr="00AE5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8F0CC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Данные изъяты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AE5BD5">
          <w:rPr>
            <w:rFonts w:ascii="Times New Roman" w:eastAsia="Times New Roman" w:hAnsi="Times New Roman" w:cs="Times New Roman"/>
            <w:sz w:val="28"/>
            <w:szCs w:val="28"/>
          </w:rPr>
          <w:t>Республика Крым, г. Симферополь, ул. Залесская, д. 12</w:t>
        </w:r>
      </w:hyperlink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AE5BD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Филиал «Центральный» </w:t>
      </w:r>
      <w:r w:rsidRPr="00AE5BD5">
        <w:rPr>
          <w:rFonts w:ascii="Times New Roman" w:eastAsia="Times New Roman" w:hAnsi="Times New Roman" w:cs="Times New Roman"/>
          <w:color w:val="000000"/>
          <w:sz w:val="28"/>
          <w:szCs w:val="28"/>
        </w:rPr>
        <w:t>Банка ВТБ (ПАО), БИК:</w:t>
      </w:r>
      <w:r w:rsidRPr="00AE5BD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; реквизиты для перечисления государственной пошлины: </w:t>
      </w:r>
      <w:r w:rsidRPr="00AE5BD5">
        <w:rPr>
          <w:rFonts w:ascii="Times New Roman" w:hAnsi="Times New Roman" w:cs="Times New Roman"/>
          <w:bCs/>
          <w:color w:val="000000"/>
          <w:spacing w:val="-5"/>
          <w:sz w:val="28"/>
          <w:szCs w:val="28"/>
          <w:shd w:val="clear" w:color="auto" w:fill="FFFFFF"/>
        </w:rPr>
        <w:t>Филиал «Центральный» Банка ВТБ (ПАО), БИК: 044525411, к/с</w:t>
      </w:r>
      <w:r w:rsidRPr="00AE5BD5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shd w:val="clear" w:color="auto" w:fill="FFFFFF"/>
        </w:rPr>
        <w:t xml:space="preserve"> </w:t>
      </w:r>
      <w:r w:rsidRPr="00AE5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30101810145250000411, ИНН 9102066504, КПП 910201001, р/с 40603810822899000002, ОКТМО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35701000001)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AE5BD5" w:rsidR="00982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1089434078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BD5" w:rsidR="00982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 период с </w:t>
      </w:r>
      <w:r w:rsidRPr="00AE5BD5" w:rsidR="00982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июля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2021 года по </w:t>
      </w:r>
      <w:r w:rsidRPr="00AE5BD5" w:rsidR="00982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январь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2025 года </w:t>
      </w:r>
      <w:r w:rsidRPr="00AE5BD5" w:rsidR="00982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(2/3 доли)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размере </w:t>
      </w:r>
      <w:r w:rsidRPr="00AE5BD5" w:rsidR="00982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10367,41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рублей, пени</w:t>
      </w:r>
      <w:r w:rsidRPr="00AE5BD5" w:rsidR="00EF27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размере </w:t>
      </w:r>
      <w:r w:rsidRPr="00AE5BD5" w:rsid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1536,71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>с продолжением начисления по дату фактического исполнения обязательств,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 также расходы по оплате госпошлины в размере </w:t>
      </w:r>
      <w:r w:rsidRPr="00AE5BD5" w:rsidR="009820C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120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0,00 рублей.</w:t>
      </w:r>
    </w:p>
    <w:p w:rsidR="009820C8" w:rsidRPr="00AE5BD5" w:rsidP="003E176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5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AE5BD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Терентьева </w:t>
      </w:r>
      <w:r w:rsidR="008F0CC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О.Б.</w:t>
      </w:r>
      <w:r w:rsidRPr="00AE5BD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 xml:space="preserve"> (</w:t>
      </w:r>
      <w:r w:rsidR="008F0CCA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Данные изъяты )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AE5BD5">
          <w:rPr>
            <w:rFonts w:ascii="Times New Roman" w:eastAsia="Times New Roman" w:hAnsi="Times New Roman" w:cs="Times New Roman"/>
            <w:sz w:val="28"/>
            <w:szCs w:val="28"/>
          </w:rPr>
          <w:t>Республика Крым, г. Симферополь, ул. Залесская, д. 12</w:t>
        </w:r>
      </w:hyperlink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AE5BD5">
        <w:rPr>
          <w:rFonts w:ascii="Times New Roman" w:hAnsi="Times New Roman" w:cs="Times New Roman"/>
          <w:spacing w:val="-8"/>
          <w:sz w:val="28"/>
          <w:szCs w:val="28"/>
        </w:rPr>
        <w:t xml:space="preserve">Филиал «Центральный»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Банка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>ВТБ (ПАО), БИК: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ab/>
        <w:t xml:space="preserve">044525411, к/с 30101810145250000411, ИНН 9102066504, КПП 910201001, р/с 40603810922896000002, ОКТМО 35701000001; реквизиты для перечисления государственной пошлины: </w:t>
      </w:r>
      <w:r w:rsidRPr="00AE5BD5">
        <w:rPr>
          <w:rFonts w:ascii="Times New Roman" w:hAnsi="Times New Roman" w:cs="Times New Roman"/>
          <w:bCs/>
          <w:spacing w:val="-5"/>
          <w:sz w:val="28"/>
          <w:szCs w:val="28"/>
          <w:shd w:val="clear" w:color="auto" w:fill="FFFFFF"/>
        </w:rPr>
        <w:t>Филиал «Центральный» Банка ВТБ (ПАО), БИК: 044525411, к/с</w:t>
      </w:r>
      <w:r w:rsidRPr="00AE5BD5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30101810145250000411, ИНН 9102066504, КПП 910201001, р/с 40603810822899000002, ОКТМО 35701000001)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пени по лицевому счету №  за период в размере </w:t>
      </w:r>
      <w:r w:rsidRPr="00AE5BD5" w:rsid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1111,13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рублей.</w:t>
      </w:r>
    </w:p>
    <w:p w:rsidR="009820C8" w:rsidRPr="00AE5BD5" w:rsidP="009820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AE5B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AE5BD5">
        <w:rPr>
          <w:rFonts w:ascii="Times New Roman" w:hAnsi="Times New Roman" w:cs="Times New Roman"/>
          <w:sz w:val="28"/>
          <w:szCs w:val="28"/>
          <w:lang w:bidi="ru-RU"/>
        </w:rPr>
        <w:t xml:space="preserve">Терентьева </w:t>
      </w:r>
      <w:r w:rsidR="008F0CCA">
        <w:rPr>
          <w:rFonts w:ascii="Times New Roman" w:hAnsi="Times New Roman" w:cs="Times New Roman"/>
          <w:sz w:val="28"/>
          <w:szCs w:val="28"/>
          <w:lang w:bidi="ru-RU"/>
        </w:rPr>
        <w:t>А.В.</w:t>
      </w:r>
      <w:r w:rsidRPr="00AE5BD5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="008F0CC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>(Данные изъяты)</w:t>
      </w:r>
      <w:r w:rsidR="008F0CCA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AE5BD5">
          <w:rPr>
            <w:rFonts w:ascii="Times New Roman" w:eastAsia="Times New Roman" w:hAnsi="Times New Roman" w:cs="Times New Roman"/>
            <w:sz w:val="28"/>
            <w:szCs w:val="28"/>
          </w:rPr>
          <w:t>Республика Крым, г. Симферополь, ул. Залесская, д. 12</w:t>
        </w:r>
      </w:hyperlink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, реквизиты для перечисления задолженности: </w:t>
      </w:r>
      <w:r w:rsidRPr="00AE5BD5">
        <w:rPr>
          <w:rFonts w:ascii="Times New Roman" w:hAnsi="Times New Roman" w:cs="Times New Roman"/>
          <w:spacing w:val="-8"/>
          <w:sz w:val="28"/>
          <w:szCs w:val="28"/>
        </w:rPr>
        <w:t xml:space="preserve">Филиал «Центральный»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>Банка ВТБ (ПАО), БИК: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ab/>
        <w:t xml:space="preserve">044525411, к/с 30101810145250000411, ИНН 9102066504, КПП 910201001, р/с 40603810922896000002, ОКТМО 35701000001; реквизиты для перечисления государственной пошлины: </w:t>
      </w:r>
      <w:r w:rsidRPr="00AE5BD5">
        <w:rPr>
          <w:rFonts w:ascii="Times New Roman" w:hAnsi="Times New Roman" w:cs="Times New Roman"/>
          <w:bCs/>
          <w:spacing w:val="-5"/>
          <w:sz w:val="28"/>
          <w:szCs w:val="28"/>
          <w:shd w:val="clear" w:color="auto" w:fill="FFFFFF"/>
        </w:rPr>
        <w:t>Филиал «Центральный» Банка ВТБ (ПАО), БИК: 044525411, к/с</w:t>
      </w:r>
      <w:r w:rsidRPr="00AE5BD5">
        <w:rPr>
          <w:rFonts w:ascii="Times New Roman" w:hAnsi="Times New Roman" w:cs="Times New Roman"/>
          <w:b/>
          <w:bCs/>
          <w:spacing w:val="-5"/>
          <w:sz w:val="28"/>
          <w:szCs w:val="28"/>
          <w:shd w:val="clear" w:color="auto" w:fill="FFFFFF"/>
        </w:rPr>
        <w:t xml:space="preserve">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30101810145250000411, ИНН 9102066504, КПП 910201001, р/с 40603810822899000002, ОКТМО 35701000001)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задолженность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лицевому счету № </w:t>
      </w:r>
      <w:r w:rsidRPr="00AE5BD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1089434078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за период с июля 2021 года по январь 2025 года (1/3 доли) в размере 5183,71 рублей, пени в размере </w:t>
      </w:r>
      <w:r w:rsidRPr="00AE5BD5" w:rsid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1307,12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рублей </w:t>
      </w:r>
      <w:r w:rsidRPr="00AE5BD5">
        <w:rPr>
          <w:rFonts w:ascii="Times New Roman" w:eastAsia="Times New Roman" w:hAnsi="Times New Roman" w:cs="Times New Roman"/>
          <w:sz w:val="28"/>
          <w:szCs w:val="28"/>
        </w:rPr>
        <w:t>с продолжением начисления по дату фактического исполнения обязательств</w:t>
      </w:r>
      <w:r w:rsidRPr="00AE5BD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AE5BD5" w:rsidRPr="00AE5BD5" w:rsidP="00AE5BD5">
      <w:pPr>
        <w:pStyle w:val="NoSpacing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BD5">
        <w:rPr>
          <w:rFonts w:ascii="Times New Roman" w:hAnsi="Times New Roman" w:cs="Times New Roman"/>
          <w:bCs/>
          <w:sz w:val="28"/>
          <w:szCs w:val="28"/>
        </w:rPr>
        <w:t xml:space="preserve">На основании абз. 2 п.п. 3 п. 1 ст. 333.40 НК РФ возвратить </w:t>
      </w:r>
      <w:r w:rsidRPr="00AE5BD5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из бюджета 2800 руб. государственной пошлины (платежное поручение № 2965 от 27.02.2025г.).</w:t>
      </w:r>
    </w:p>
    <w:p w:rsidR="00670A27" w:rsidRPr="00AE5BD5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AE5BD5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70A27" w:rsidRPr="00AE5BD5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0A27" w:rsidRPr="00AE5BD5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AE5BD5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E5BD5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0A27" w:rsidRPr="00AE5BD5" w:rsidP="0067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 xml:space="preserve">Решение суда может быть обжаловано в апелляционном порядке в Сакский районный суд Республики Крым через мирового судью судебного </w:t>
      </w:r>
      <w:r w:rsidRPr="00AE5BD5">
        <w:rPr>
          <w:rFonts w:ascii="Times New Roman" w:hAnsi="Times New Roman" w:cs="Times New Roman"/>
          <w:sz w:val="28"/>
          <w:szCs w:val="28"/>
        </w:rPr>
        <w:t xml:space="preserve">участка № 71 Сакского судебного района (Сакский муниципальный район и городской округ Саки) Республики Крым в течение одного месяца. </w:t>
      </w:r>
    </w:p>
    <w:p w:rsidR="00670A27" w:rsidRPr="00AE5BD5" w:rsidP="00670A2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27" w:rsidRPr="00AE5BD5" w:rsidP="00670A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AE5BD5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AE5BD5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AE5BD5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8F0C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3E90"/>
    <w:rsid w:val="00025E8D"/>
    <w:rsid w:val="00027F80"/>
    <w:rsid w:val="000441B3"/>
    <w:rsid w:val="000566DA"/>
    <w:rsid w:val="000755C3"/>
    <w:rsid w:val="000756BD"/>
    <w:rsid w:val="0008635E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B677A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04EA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767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87260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23E4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607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0A27"/>
    <w:rsid w:val="00671E12"/>
    <w:rsid w:val="0067694A"/>
    <w:rsid w:val="006776D6"/>
    <w:rsid w:val="00691302"/>
    <w:rsid w:val="006A59E0"/>
    <w:rsid w:val="006B288B"/>
    <w:rsid w:val="006B37A2"/>
    <w:rsid w:val="006C4C11"/>
    <w:rsid w:val="006D3D76"/>
    <w:rsid w:val="006D427E"/>
    <w:rsid w:val="006E302E"/>
    <w:rsid w:val="006F3CBC"/>
    <w:rsid w:val="00706A83"/>
    <w:rsid w:val="0071338B"/>
    <w:rsid w:val="0072251B"/>
    <w:rsid w:val="007231E7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0CCA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63C4A"/>
    <w:rsid w:val="0097657F"/>
    <w:rsid w:val="009820C8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E5BD5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95551"/>
    <w:rsid w:val="00BA1CA4"/>
    <w:rsid w:val="00BA46DE"/>
    <w:rsid w:val="00BB1BD1"/>
    <w:rsid w:val="00BB40A4"/>
    <w:rsid w:val="00BB432C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4026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30C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28E9"/>
    <w:rsid w:val="00ED0FCE"/>
    <w:rsid w:val="00ED0FE8"/>
    <w:rsid w:val="00ED195A"/>
    <w:rsid w:val="00ED3B32"/>
    <w:rsid w:val="00ED44C6"/>
    <w:rsid w:val="00EF19C7"/>
    <w:rsid w:val="00EF2779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88A9-F474-4BAE-9F84-F3B427A5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