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2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2-71-</w:t>
      </w:r>
      <w:r>
        <w:rPr>
          <w:rFonts w:ascii="Times New Roman" w:hAnsi="Times New Roman"/>
          <w:sz w:val="28"/>
          <w:szCs w:val="28"/>
        </w:rPr>
        <w:t>712</w:t>
      </w:r>
      <w:r>
        <w:rPr>
          <w:rFonts w:ascii="Times New Roman" w:hAnsi="Times New Roman"/>
          <w:sz w:val="28"/>
          <w:szCs w:val="28"/>
        </w:rPr>
        <w:t>/2024</w:t>
      </w:r>
    </w:p>
    <w:p w:rsidR="007632AE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 91MS0071-01-202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-001</w:t>
      </w:r>
      <w:r>
        <w:rPr>
          <w:b w:val="0"/>
          <w:sz w:val="28"/>
          <w:szCs w:val="28"/>
        </w:rPr>
        <w:t>461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65</w:t>
      </w:r>
    </w:p>
    <w:p w:rsidR="007632AE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2AE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32AE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632AE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7632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A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г. Саки</w:t>
      </w:r>
    </w:p>
    <w:p w:rsidR="007632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A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- м</w:t>
      </w:r>
      <w:r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Нег</w:t>
      </w:r>
      <w:r>
        <w:rPr>
          <w:sz w:val="28"/>
          <w:szCs w:val="28"/>
        </w:rPr>
        <w:t>ой О.В.</w:t>
      </w:r>
      <w:r>
        <w:rPr>
          <w:sz w:val="28"/>
          <w:szCs w:val="28"/>
        </w:rPr>
        <w:t xml:space="preserve">, при секретаре судебного заседания </w:t>
      </w:r>
      <w:r>
        <w:rPr>
          <w:sz w:val="28"/>
          <w:szCs w:val="28"/>
        </w:rPr>
        <w:t>Похилько</w:t>
      </w:r>
      <w:r>
        <w:rPr>
          <w:sz w:val="28"/>
          <w:szCs w:val="28"/>
        </w:rPr>
        <w:t xml:space="preserve"> Е.Ф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Кононова А.А. и его представителя по доверенности Селищева И.А.,</w:t>
      </w:r>
    </w:p>
    <w:p w:rsidR="007632A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Кононова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к Государственному унитар</w:t>
      </w:r>
      <w:r>
        <w:rPr>
          <w:sz w:val="28"/>
          <w:szCs w:val="28"/>
        </w:rPr>
        <w:t>ному предприятию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>»  о защите прав потребителя</w:t>
      </w:r>
      <w:r>
        <w:rPr>
          <w:sz w:val="28"/>
          <w:szCs w:val="28"/>
        </w:rPr>
        <w:t>, взыскании неустойки, компенсации морального вреда, штрафа</w:t>
      </w:r>
      <w:r>
        <w:rPr>
          <w:sz w:val="28"/>
          <w:szCs w:val="28"/>
        </w:rPr>
        <w:t>,</w:t>
      </w:r>
    </w:p>
    <w:p w:rsidR="0076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2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193-199 ГПК Российской Федерации, суд, -</w:t>
      </w:r>
    </w:p>
    <w:p w:rsidR="007632AE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632A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унитарному предприятию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защите прав потр</w:t>
      </w:r>
      <w:r>
        <w:rPr>
          <w:rFonts w:ascii="Times New Roman" w:hAnsi="Times New Roman"/>
          <w:sz w:val="28"/>
          <w:szCs w:val="28"/>
        </w:rPr>
        <w:t>ебителя</w:t>
      </w:r>
      <w:r>
        <w:rPr>
          <w:rFonts w:ascii="Times New Roman" w:hAnsi="Times New Roman" w:cs="Times New Roman"/>
          <w:sz w:val="28"/>
          <w:szCs w:val="28"/>
        </w:rPr>
        <w:t xml:space="preserve"> – удовлетворить частично.</w:t>
      </w:r>
    </w:p>
    <w:p w:rsidR="0076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Кононова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изъяты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неустойку в размере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957,67 руб.,</w:t>
      </w:r>
      <w:r w:rsidRPr="00DC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морального вреда в сумме 2 000 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размере </w:t>
      </w:r>
      <w:r w:rsidRPr="00DC3F35">
        <w:rPr>
          <w:rFonts w:ascii="Times New Roman" w:eastAsia="Times New Roman" w:hAnsi="Times New Roman" w:cs="Times New Roman"/>
          <w:sz w:val="28"/>
          <w:szCs w:val="28"/>
          <w:lang w:eastAsia="ru-RU"/>
        </w:rPr>
        <w:t>17 478,83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63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(Данные изъяты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доход бюджета (Банк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"ОТДЕЛЕНИЕ ТУЛА БАНКА РОССИИ//УФК по Тульской области, г. Тула", Данные изъяты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госпошлину в размере 1 </w:t>
      </w:r>
      <w:r w:rsidRPr="00DC3F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руб.</w:t>
      </w:r>
    </w:p>
    <w:p w:rsidR="007632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исковых требований отказать.</w:t>
      </w:r>
    </w:p>
    <w:p w:rsidR="007632AE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7632AE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32AE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</w:t>
      </w:r>
      <w:r>
        <w:rPr>
          <w:rFonts w:ascii="Times New Roman" w:hAnsi="Times New Roman" w:cs="Times New Roman"/>
          <w:sz w:val="28"/>
          <w:szCs w:val="28"/>
        </w:rPr>
        <w:t xml:space="preserve">нному им делу в случае поступления от лиц, участвующих в деле, их представителей заявления о составлении мотивированного </w:t>
      </w:r>
      <w:r>
        <w:rPr>
          <w:rFonts w:ascii="Times New Roman" w:hAnsi="Times New Roman" w:cs="Times New Roman"/>
          <w:sz w:val="28"/>
          <w:szCs w:val="28"/>
        </w:rPr>
        <w:t>решения суда, которое может быть подано: 1) в течение трех дней со дня объявления резолютивной части решения суда, если лица, участвующ</w:t>
      </w:r>
      <w:r>
        <w:rPr>
          <w:rFonts w:ascii="Times New Roman" w:hAnsi="Times New Roman" w:cs="Times New Roman"/>
          <w:sz w:val="28"/>
          <w:szCs w:val="28"/>
        </w:rPr>
        <w:t>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32AE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семи дней со дня вручения ему копии данного решения.</w:t>
      </w:r>
    </w:p>
    <w:p w:rsidR="007632AE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Ответчиком заочное реш</w:t>
      </w:r>
      <w:r>
        <w:rPr>
          <w:rFonts w:ascii="Times New Roman" w:hAnsi="Times New Roman" w:cs="Times New Roman"/>
          <w:sz w:val="28"/>
          <w:szCs w:val="28"/>
        </w:rPr>
        <w:t>ение суда может быть обжаловано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 w:rsidR="007632AE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</w:t>
      </w:r>
      <w:r>
        <w:rPr>
          <w:rFonts w:ascii="Times New Roman" w:hAnsi="Times New Roman" w:cs="Times New Roman"/>
          <w:sz w:val="28"/>
          <w:szCs w:val="28"/>
        </w:rPr>
        <w:t>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</w:t>
      </w:r>
      <w:r>
        <w:rPr>
          <w:rFonts w:ascii="Times New Roman" w:hAnsi="Times New Roman" w:cs="Times New Roman"/>
          <w:sz w:val="28"/>
          <w:szCs w:val="28"/>
        </w:rPr>
        <w:t>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632AE">
      <w:pPr>
        <w:pStyle w:val="NoSpacing"/>
        <w:ind w:firstLine="518" w:firstLineChars="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2AE">
      <w:pPr>
        <w:ind w:firstLine="518" w:firstLineChars="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О.В. Негой </w:t>
      </w:r>
    </w:p>
    <w:p w:rsidR="007632AE">
      <w:pPr>
        <w:spacing w:after="0" w:line="240" w:lineRule="auto"/>
        <w:jc w:val="both"/>
        <w:rPr>
          <w:sz w:val="28"/>
          <w:szCs w:val="28"/>
        </w:rPr>
      </w:pPr>
    </w:p>
    <w:sectPr>
      <w:pgSz w:w="11906" w:h="16838"/>
      <w:pgMar w:top="1134" w:right="11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0A2BAE"/>
    <w:rsid w:val="000A77B4"/>
    <w:rsid w:val="000E39E7"/>
    <w:rsid w:val="001061FA"/>
    <w:rsid w:val="00107373"/>
    <w:rsid w:val="00147DFE"/>
    <w:rsid w:val="001F13F9"/>
    <w:rsid w:val="00266DD0"/>
    <w:rsid w:val="00271AC9"/>
    <w:rsid w:val="002B6852"/>
    <w:rsid w:val="002C5708"/>
    <w:rsid w:val="002E5B6D"/>
    <w:rsid w:val="00554C85"/>
    <w:rsid w:val="006B3693"/>
    <w:rsid w:val="006D2B3F"/>
    <w:rsid w:val="007632AE"/>
    <w:rsid w:val="007A5A87"/>
    <w:rsid w:val="007C579A"/>
    <w:rsid w:val="007E40CC"/>
    <w:rsid w:val="00955ABA"/>
    <w:rsid w:val="00AC3C47"/>
    <w:rsid w:val="00AD42E9"/>
    <w:rsid w:val="00B24C23"/>
    <w:rsid w:val="00B5180A"/>
    <w:rsid w:val="00B752F4"/>
    <w:rsid w:val="00D97248"/>
    <w:rsid w:val="00DC3F35"/>
    <w:rsid w:val="00E34FF4"/>
    <w:rsid w:val="00E869DD"/>
    <w:rsid w:val="00E96FE2"/>
    <w:rsid w:val="00EC3CE6"/>
    <w:rsid w:val="00F0457C"/>
    <w:rsid w:val="00F51C6E"/>
    <w:rsid w:val="00F63598"/>
    <w:rsid w:val="080C7EB5"/>
    <w:rsid w:val="10477472"/>
    <w:rsid w:val="71747C10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autoRedefine/>
    <w:uiPriority w:val="20"/>
    <w:qFormat/>
    <w:rPr>
      <w:i/>
      <w:iCs/>
    </w:rPr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mpty">
    <w:name w:val="empty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0"/>
    <w:autoRedefine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autoRedefine/>
    <w:qFormat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Normal"/>
    <w:autoRedefine/>
    <w:qFormat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