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0124E">
      <w:pPr>
        <w:jc w:val="right"/>
      </w:pPr>
      <w:r>
        <w:rPr>
          <w:sz w:val="27"/>
        </w:rPr>
        <w:t>Дело № 2-72-33/2021</w:t>
      </w:r>
    </w:p>
    <w:p w:rsidR="0020124E">
      <w:pPr>
        <w:jc w:val="center"/>
      </w:pPr>
      <w:r>
        <w:rPr>
          <w:b/>
          <w:sz w:val="27"/>
        </w:rPr>
        <w:t>РЕШЕНИЕ</w:t>
      </w:r>
    </w:p>
    <w:p w:rsidR="0020124E">
      <w:pPr>
        <w:jc w:val="center"/>
      </w:pPr>
      <w:r>
        <w:rPr>
          <w:b/>
          <w:sz w:val="27"/>
        </w:rPr>
        <w:t>Именем Российской Федерации</w:t>
      </w:r>
    </w:p>
    <w:p w:rsidR="0020124E">
      <w:pPr>
        <w:jc w:val="center"/>
      </w:pPr>
      <w:r>
        <w:rPr>
          <w:sz w:val="27"/>
        </w:rPr>
        <w:t>(резолютивная часть)</w:t>
      </w:r>
    </w:p>
    <w:p w:rsidR="0020124E">
      <w:pPr>
        <w:ind w:firstLine="708"/>
      </w:pPr>
      <w:r>
        <w:rPr>
          <w:sz w:val="27"/>
        </w:rPr>
        <w:t xml:space="preserve">25 февраля 2021 года                                                                                   </w:t>
      </w:r>
      <w:r>
        <w:rPr>
          <w:sz w:val="27"/>
        </w:rPr>
        <w:t>г. Саки</w:t>
      </w:r>
    </w:p>
    <w:p w:rsidR="0020124E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  <w:r>
        <w:rPr>
          <w:sz w:val="27"/>
        </w:rPr>
        <w:t xml:space="preserve">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рассмотрев в открытом судебном заседании гражданское дело по иску Общества с ограниченной ответственностью МФК «</w:t>
      </w:r>
      <w:r>
        <w:rPr>
          <w:sz w:val="27"/>
        </w:rPr>
        <w:t>Займер</w:t>
      </w:r>
      <w:r>
        <w:rPr>
          <w:sz w:val="27"/>
        </w:rPr>
        <w:t>» к Костикову Сергею Сергеевичу о взыскании денежных средств по договору займа,</w:t>
      </w:r>
    </w:p>
    <w:p w:rsidR="0020124E">
      <w:pPr>
        <w:ind w:firstLine="708"/>
        <w:jc w:val="both"/>
      </w:pPr>
      <w:r>
        <w:rPr>
          <w:sz w:val="27"/>
        </w:rPr>
        <w:t>На осн</w:t>
      </w:r>
      <w:r>
        <w:rPr>
          <w:sz w:val="27"/>
        </w:rPr>
        <w:t xml:space="preserve">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98, 194-199 ГПК Российской Федерации, суд,</w:t>
      </w:r>
    </w:p>
    <w:p w:rsidR="0020124E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20124E">
      <w:pPr>
        <w:ind w:firstLine="708"/>
        <w:jc w:val="both"/>
      </w:pPr>
      <w:r>
        <w:rPr>
          <w:sz w:val="27"/>
        </w:rPr>
        <w:t>Исковые требования Общества с ограниченной ответственностью МФК «</w:t>
      </w:r>
      <w:r>
        <w:rPr>
          <w:sz w:val="27"/>
        </w:rPr>
        <w:t>Займер</w:t>
      </w:r>
      <w:r>
        <w:rPr>
          <w:sz w:val="27"/>
        </w:rPr>
        <w:t>» – удовлетворить в полном объеме.</w:t>
      </w:r>
    </w:p>
    <w:p w:rsidR="0020124E">
      <w:pPr>
        <w:ind w:firstLine="708"/>
        <w:jc w:val="both"/>
      </w:pPr>
      <w:r>
        <w:rPr>
          <w:sz w:val="27"/>
        </w:rPr>
        <w:t>Взыскать с Костикова Сергея Сергеевича, паспортные да</w:t>
      </w:r>
      <w:r>
        <w:rPr>
          <w:sz w:val="27"/>
        </w:rPr>
        <w:t>нные, зарегистрированного по адресу: адрес, в пользу Общества с ограниченной ответственностью МФК «</w:t>
      </w:r>
      <w:r>
        <w:rPr>
          <w:sz w:val="27"/>
        </w:rPr>
        <w:t>Займер</w:t>
      </w:r>
      <w:r>
        <w:rPr>
          <w:sz w:val="27"/>
        </w:rPr>
        <w:t>» (ОГРН 1134205019189, ИНН телефон, КПП 540601001) сумму долга по договору займа № 3489482 от дата в размере 45 000 рублей, из которых: 15 000 рублей –</w:t>
      </w:r>
      <w:r>
        <w:rPr>
          <w:sz w:val="27"/>
        </w:rPr>
        <w:t xml:space="preserve"> остаток основного долга, 30 000 рублей – проценты по договору, а также судебные расходы по оплате государственной</w:t>
      </w:r>
      <w:r>
        <w:rPr>
          <w:sz w:val="27"/>
        </w:rPr>
        <w:t xml:space="preserve"> пошлины в размере 1 550 рублей, а всего взыскать 46 550 рублей.</w:t>
      </w:r>
    </w:p>
    <w:p w:rsidR="0020124E">
      <w:pPr>
        <w:widowControl w:val="0"/>
        <w:ind w:firstLine="708"/>
        <w:jc w:val="both"/>
      </w:pPr>
      <w:r>
        <w:rPr>
          <w:sz w:val="27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</w:t>
      </w:r>
      <w:r>
        <w:rPr>
          <w:sz w:val="27"/>
        </w:rPr>
        <w:t>авителей заявления о составлении мотивированного решения суда, которое может быть подано:</w:t>
      </w:r>
    </w:p>
    <w:p w:rsidR="0020124E">
      <w:pPr>
        <w:widowControl w:val="0"/>
        <w:ind w:firstLine="708"/>
        <w:jc w:val="both"/>
      </w:pPr>
      <w:r>
        <w:rPr>
          <w:sz w:val="27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</w:t>
      </w:r>
      <w:r>
        <w:rPr>
          <w:sz w:val="27"/>
        </w:rPr>
        <w:t xml:space="preserve">лютивной части решения суда. </w:t>
      </w:r>
    </w:p>
    <w:p w:rsidR="0020124E">
      <w:pPr>
        <w:widowControl w:val="0"/>
        <w:ind w:firstLine="708"/>
        <w:jc w:val="both"/>
      </w:pPr>
      <w:r>
        <w:rPr>
          <w:sz w:val="27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</w:t>
      </w:r>
    </w:p>
    <w:p w:rsidR="0020124E">
      <w:pPr>
        <w:widowControl w:val="0"/>
        <w:ind w:firstLine="708"/>
        <w:jc w:val="both"/>
        <w:rPr>
          <w:sz w:val="27"/>
        </w:rPr>
      </w:pPr>
      <w:r>
        <w:rPr>
          <w:sz w:val="27"/>
        </w:rPr>
        <w:t>Решение может быть обжа</w:t>
      </w:r>
      <w:r>
        <w:rPr>
          <w:sz w:val="27"/>
        </w:rPr>
        <w:t xml:space="preserve">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</w:t>
      </w:r>
      <w:r>
        <w:rPr>
          <w:sz w:val="27"/>
        </w:rPr>
        <w:t>нчательной форме.</w:t>
      </w:r>
    </w:p>
    <w:p w:rsidR="001B0F59">
      <w:pPr>
        <w:widowControl w:val="0"/>
        <w:ind w:firstLine="708"/>
        <w:jc w:val="both"/>
      </w:pPr>
    </w:p>
    <w:p w:rsidR="0020124E">
      <w:pPr>
        <w:widowControl w:val="0"/>
        <w:ind w:firstLine="567"/>
        <w:jc w:val="both"/>
      </w:pPr>
      <w:r>
        <w:rPr>
          <w:sz w:val="27"/>
        </w:rPr>
        <w:t xml:space="preserve">Мировой судья   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4E"/>
    <w:rsid w:val="001B0F59"/>
    <w:rsid w:val="002012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