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76CB">
      <w:pPr>
        <w:jc w:val="right"/>
      </w:pPr>
      <w:r>
        <w:rPr>
          <w:sz w:val="28"/>
        </w:rPr>
        <w:t>Дело № 2-72-444/2022</w:t>
      </w:r>
    </w:p>
    <w:p w:rsidR="00AE76CB">
      <w:pPr>
        <w:jc w:val="center"/>
      </w:pPr>
      <w:r>
        <w:rPr>
          <w:b/>
          <w:sz w:val="28"/>
        </w:rPr>
        <w:t>ЗАОЧНОЕ РЕШЕНИЕ</w:t>
      </w:r>
    </w:p>
    <w:p w:rsidR="00AE76CB">
      <w:pPr>
        <w:jc w:val="center"/>
      </w:pPr>
      <w:r>
        <w:rPr>
          <w:b/>
          <w:sz w:val="28"/>
        </w:rPr>
        <w:t>Именем Российской Федерации</w:t>
      </w:r>
    </w:p>
    <w:p w:rsidR="00AE76CB">
      <w:pPr>
        <w:jc w:val="center"/>
      </w:pPr>
      <w:r>
        <w:rPr>
          <w:sz w:val="28"/>
        </w:rPr>
        <w:t>(резолютивная часть)</w:t>
      </w:r>
    </w:p>
    <w:p w:rsidR="00AE76CB">
      <w:pPr>
        <w:ind w:firstLine="708"/>
      </w:pPr>
      <w:r>
        <w:rPr>
          <w:sz w:val="28"/>
        </w:rPr>
        <w:t xml:space="preserve">29 апреля 2022 года                                                                                 </w:t>
      </w:r>
      <w:r>
        <w:rPr>
          <w:sz w:val="28"/>
        </w:rPr>
        <w:t>г. Саки</w:t>
      </w:r>
    </w:p>
    <w:p w:rsidR="00AE76C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Акционерного общества «Тинькофф Страхование» к </w:t>
      </w:r>
      <w:r>
        <w:rPr>
          <w:sz w:val="28"/>
        </w:rPr>
        <w:t>Хомерики</w:t>
      </w:r>
      <w:r>
        <w:rPr>
          <w:sz w:val="28"/>
        </w:rPr>
        <w:t xml:space="preserve"> </w:t>
      </w:r>
      <w:r>
        <w:rPr>
          <w:sz w:val="28"/>
        </w:rPr>
        <w:t>Амирану</w:t>
      </w:r>
      <w:r>
        <w:rPr>
          <w:sz w:val="28"/>
        </w:rPr>
        <w:t xml:space="preserve"> Германовичу о возмещении ущерба в порядке регресса,</w:t>
      </w:r>
    </w:p>
    <w:p w:rsidR="00AE76C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</w:t>
      </w:r>
      <w:r>
        <w:rPr>
          <w:sz w:val="28"/>
        </w:rPr>
        <w:t>ложенного</w:t>
      </w:r>
      <w:r>
        <w:rPr>
          <w:sz w:val="28"/>
        </w:rPr>
        <w:t>, руководствуясь ст. ст. 98, 194-199, 233-235 ГПК Российской Федерации, суд</w:t>
      </w:r>
    </w:p>
    <w:p w:rsidR="00AE76CB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AE76CB">
      <w:pPr>
        <w:widowControl w:val="0"/>
        <w:ind w:firstLine="708"/>
        <w:jc w:val="both"/>
      </w:pPr>
      <w:r>
        <w:rPr>
          <w:sz w:val="28"/>
        </w:rPr>
        <w:t>Исковые требования Акционерного общества «Тинькофф Страхование» - удовлетворить в полном объёме.</w:t>
      </w:r>
    </w:p>
    <w:p w:rsidR="00AE76CB">
      <w:pPr>
        <w:widowControl w:val="0"/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Хомерики</w:t>
      </w:r>
      <w:r>
        <w:rPr>
          <w:sz w:val="28"/>
        </w:rPr>
        <w:t xml:space="preserve"> </w:t>
      </w:r>
      <w:r>
        <w:rPr>
          <w:sz w:val="28"/>
        </w:rPr>
        <w:t>Амирана</w:t>
      </w:r>
      <w:r>
        <w:rPr>
          <w:sz w:val="28"/>
        </w:rPr>
        <w:t xml:space="preserve"> Германовича, паспортные данные), за</w:t>
      </w:r>
      <w:r>
        <w:rPr>
          <w:sz w:val="28"/>
        </w:rPr>
        <w:t xml:space="preserve">регистрированного и проживающего по адресу: адрес, в пользу Акционерного общества «Тинькофф Страхование» (ИНН телефон, ОГРН 1027739031540) в порядке регресса убытки, возникшие при страховом возмещении вреда в размере 29 400 рублей; проценты за пользование </w:t>
      </w:r>
      <w:r>
        <w:rPr>
          <w:sz w:val="28"/>
        </w:rPr>
        <w:t>чужими денежными</w:t>
      </w:r>
      <w:r>
        <w:rPr>
          <w:sz w:val="28"/>
        </w:rPr>
        <w:t xml:space="preserve"> средствами в порядке ст. 395 ГК РФ со дня вступления решения в законную силу по день фактического исполнения денежного обязательства, а также расходы по оплате государственной пошлины в размере 1 082 рубля, а всего взыскать 30 482 (тридцат</w:t>
      </w:r>
      <w:r>
        <w:rPr>
          <w:sz w:val="28"/>
        </w:rPr>
        <w:t xml:space="preserve">ь тысяч четыреста восемьдесят два) рубля. </w:t>
      </w:r>
    </w:p>
    <w:p w:rsidR="00AE76CB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</w:t>
      </w:r>
      <w:r>
        <w:rPr>
          <w:sz w:val="28"/>
        </w:rPr>
        <w:t>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E76CB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</w:t>
      </w:r>
      <w:r>
        <w:rPr>
          <w:sz w:val="28"/>
        </w:rPr>
        <w:t xml:space="preserve">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E76CB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</w:t>
      </w:r>
      <w:r>
        <w:rPr>
          <w:sz w:val="28"/>
        </w:rPr>
        <w:t xml:space="preserve">ванного решения суда в течение пятнадцати дней со дня объявления резолютивной части решения суда. </w:t>
      </w:r>
    </w:p>
    <w:p w:rsidR="00AE76CB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</w:t>
      </w:r>
      <w:r>
        <w:rPr>
          <w:sz w:val="28"/>
        </w:rPr>
        <w:t>аявление об отмене настоящего заочного решения в течение семи дней со дня вручения ему копии данного решения.</w:t>
      </w:r>
    </w:p>
    <w:p w:rsidR="00AE76CB">
      <w:pPr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</w:t>
      </w:r>
      <w:r>
        <w:rPr>
          <w:sz w:val="28"/>
        </w:rPr>
        <w:t xml:space="preserve">участка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</w:t>
      </w:r>
      <w:r>
        <w:rPr>
          <w:sz w:val="28"/>
        </w:rPr>
        <w:t>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EE3FD7">
      <w:pPr>
        <w:ind w:firstLine="708"/>
        <w:jc w:val="both"/>
      </w:pPr>
    </w:p>
    <w:p w:rsidR="00AE76CB" w:rsidP="00EE3FD7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CB"/>
    <w:rsid w:val="00AE76CB"/>
    <w:rsid w:val="00EE3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