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94FE7">
      <w:pPr>
        <w:jc w:val="right"/>
      </w:pPr>
      <w:r>
        <w:rPr>
          <w:rFonts w:ascii="Calibri" w:eastAsia="Calibri" w:hAnsi="Calibri" w:cs="Calibri"/>
          <w:sz w:val="22"/>
        </w:rPr>
        <w:t>2</w:t>
      </w:r>
    </w:p>
    <w:p w:rsidR="00694FE7">
      <w:pPr>
        <w:jc w:val="right"/>
      </w:pPr>
      <w:r>
        <w:rPr>
          <w:sz w:val="27"/>
        </w:rPr>
        <w:t>Дело № 2-73-602/2020</w:t>
      </w:r>
    </w:p>
    <w:p w:rsidR="00694FE7">
      <w:pPr>
        <w:jc w:val="center"/>
      </w:pPr>
      <w:r>
        <w:rPr>
          <w:b/>
          <w:sz w:val="27"/>
        </w:rPr>
        <w:t>РЕШЕНИЕ</w:t>
      </w:r>
    </w:p>
    <w:p w:rsidR="00694FE7">
      <w:pPr>
        <w:jc w:val="center"/>
      </w:pPr>
      <w:r>
        <w:rPr>
          <w:b/>
          <w:sz w:val="27"/>
        </w:rPr>
        <w:t>Именем Российской Федерации</w:t>
      </w:r>
    </w:p>
    <w:p w:rsidR="00694FE7">
      <w:pPr>
        <w:ind w:firstLine="708"/>
      </w:pPr>
      <w:r>
        <w:rPr>
          <w:sz w:val="27"/>
        </w:rPr>
        <w:t xml:space="preserve">29 декабря 2020 года                                                                                     </w:t>
      </w:r>
      <w:r>
        <w:rPr>
          <w:sz w:val="27"/>
        </w:rPr>
        <w:t>г</w:t>
      </w:r>
      <w:r>
        <w:rPr>
          <w:sz w:val="27"/>
        </w:rPr>
        <w:t>. Саки</w:t>
      </w:r>
    </w:p>
    <w:p w:rsidR="00694FE7">
      <w:pPr>
        <w:ind w:firstLine="708"/>
        <w:jc w:val="both"/>
      </w:pPr>
      <w:r>
        <w:rPr>
          <w:sz w:val="27"/>
        </w:rPr>
        <w:t>М</w:t>
      </w:r>
      <w:r>
        <w:rPr>
          <w:sz w:val="27"/>
        </w:rPr>
        <w:t xml:space="preserve">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</w:t>
      </w:r>
      <w:r>
        <w:rPr>
          <w:sz w:val="27"/>
        </w:rPr>
        <w:t>Костюкова</w:t>
      </w:r>
      <w:r>
        <w:rPr>
          <w:sz w:val="27"/>
        </w:rPr>
        <w:t xml:space="preserve"> Е.В., при секретаре судебного заседания </w:t>
      </w:r>
      <w:r>
        <w:rPr>
          <w:sz w:val="27"/>
        </w:rPr>
        <w:t>Подзолкиной</w:t>
      </w:r>
      <w:r>
        <w:rPr>
          <w:sz w:val="27"/>
        </w:rPr>
        <w:t xml:space="preserve"> Д.Б., с участием представителя истца </w:t>
      </w:r>
      <w:r>
        <w:rPr>
          <w:sz w:val="27"/>
        </w:rPr>
        <w:t>Рудейчук</w:t>
      </w:r>
      <w:r>
        <w:rPr>
          <w:sz w:val="27"/>
        </w:rPr>
        <w:t xml:space="preserve"> А.В., представите</w:t>
      </w:r>
      <w:r>
        <w:rPr>
          <w:sz w:val="27"/>
        </w:rPr>
        <w:t xml:space="preserve">ля ответчика </w:t>
      </w:r>
      <w:r>
        <w:rPr>
          <w:sz w:val="28"/>
        </w:rPr>
        <w:t>Кулаева</w:t>
      </w:r>
      <w:r>
        <w:rPr>
          <w:sz w:val="28"/>
        </w:rPr>
        <w:t xml:space="preserve"> Т.К.</w:t>
      </w:r>
      <w:r>
        <w:rPr>
          <w:sz w:val="27"/>
        </w:rPr>
        <w:t xml:space="preserve">, рассмотрев в открытом судебном заседании гражданское дело по иску Левиной Светланы Андреевны к Обществу с ограниченной ответственностью «ДНС </w:t>
      </w:r>
      <w:r>
        <w:rPr>
          <w:sz w:val="27"/>
        </w:rPr>
        <w:t>Ритейл</w:t>
      </w:r>
      <w:r>
        <w:rPr>
          <w:sz w:val="27"/>
        </w:rPr>
        <w:t>» о защите</w:t>
      </w:r>
      <w:r>
        <w:rPr>
          <w:sz w:val="27"/>
        </w:rPr>
        <w:t xml:space="preserve"> прав потребителей,</w:t>
      </w:r>
    </w:p>
    <w:p w:rsidR="00694FE7">
      <w:pPr>
        <w:ind w:firstLine="709"/>
        <w:jc w:val="center"/>
      </w:pPr>
      <w:r>
        <w:rPr>
          <w:b/>
          <w:sz w:val="27"/>
        </w:rPr>
        <w:t>УСТАНОВИЛ:</w:t>
      </w:r>
    </w:p>
    <w:p w:rsidR="00694FE7">
      <w:pPr>
        <w:jc w:val="both"/>
      </w:pPr>
      <w:r>
        <w:rPr>
          <w:sz w:val="27"/>
        </w:rPr>
        <w:t>дата истец Левина С.А. обратилась в суд к</w:t>
      </w:r>
      <w:r>
        <w:rPr>
          <w:sz w:val="27"/>
        </w:rPr>
        <w:t xml:space="preserve"> ООО «ДНС </w:t>
      </w:r>
      <w:r>
        <w:rPr>
          <w:sz w:val="27"/>
        </w:rPr>
        <w:t>Ритейл</w:t>
      </w:r>
      <w:r>
        <w:rPr>
          <w:sz w:val="27"/>
        </w:rPr>
        <w:t xml:space="preserve">» о защите прав потребителей, мотивировав тем, что дата ею в магазине ООО "ДНС </w:t>
      </w:r>
      <w:r>
        <w:rPr>
          <w:sz w:val="27"/>
        </w:rPr>
        <w:t>Ритейл</w:t>
      </w:r>
      <w:r>
        <w:rPr>
          <w:sz w:val="27"/>
        </w:rPr>
        <w:t xml:space="preserve">", расположенном по адресу: адрес, адрес, мною был заказан товар: плата GIGABYTE LGA1151-v2 Z390 </w:t>
      </w:r>
      <w:r>
        <w:rPr>
          <w:sz w:val="27"/>
        </w:rPr>
        <w:t>Z390</w:t>
      </w:r>
      <w:r>
        <w:rPr>
          <w:sz w:val="27"/>
        </w:rPr>
        <w:t xml:space="preserve"> AORUS </w:t>
      </w:r>
      <w:r>
        <w:rPr>
          <w:sz w:val="27"/>
        </w:rPr>
        <w:t>Elite</w:t>
      </w:r>
      <w:r>
        <w:rPr>
          <w:sz w:val="27"/>
        </w:rPr>
        <w:t xml:space="preserve"> 4xDDR4 2xPCI-Exl6 HDMI SATA3 2xM2 USB3.1 </w:t>
      </w:r>
      <w:r>
        <w:rPr>
          <w:sz w:val="27"/>
        </w:rPr>
        <w:t>ATX в количестве 1 шт. стоимостью 13199,00 руб.; память DIMM DDR4</w:t>
      </w:r>
      <w:r>
        <w:rPr>
          <w:sz w:val="27"/>
        </w:rPr>
        <w:t xml:space="preserve"> 8192МВх2 РС21300 2666MHz </w:t>
      </w:r>
      <w:r>
        <w:rPr>
          <w:sz w:val="27"/>
        </w:rPr>
        <w:t>Kingston</w:t>
      </w:r>
      <w:r>
        <w:rPr>
          <w:sz w:val="27"/>
        </w:rPr>
        <w:t xml:space="preserve"> </w:t>
      </w:r>
      <w:r>
        <w:rPr>
          <w:sz w:val="27"/>
        </w:rPr>
        <w:t>HyperX</w:t>
      </w:r>
      <w:r>
        <w:rPr>
          <w:sz w:val="27"/>
        </w:rPr>
        <w:t xml:space="preserve"> </w:t>
      </w:r>
      <w:r>
        <w:rPr>
          <w:sz w:val="27"/>
        </w:rPr>
        <w:t>Fury</w:t>
      </w:r>
      <w:r>
        <w:rPr>
          <w:sz w:val="27"/>
        </w:rPr>
        <w:t xml:space="preserve"> </w:t>
      </w:r>
      <w:r>
        <w:rPr>
          <w:sz w:val="27"/>
        </w:rPr>
        <w:t>Black</w:t>
      </w:r>
      <w:r>
        <w:rPr>
          <w:sz w:val="27"/>
        </w:rPr>
        <w:t xml:space="preserve"> RGB CL16 [HX426C16FB3AK2/16] в количестве 1 шт. стоимостью 6899,00 руб.; твердотельный накопитель SSD М.2 2280 512Gb </w:t>
      </w:r>
      <w:r>
        <w:rPr>
          <w:sz w:val="27"/>
        </w:rPr>
        <w:t>Smartbuy</w:t>
      </w:r>
      <w:r>
        <w:rPr>
          <w:sz w:val="27"/>
        </w:rPr>
        <w:t xml:space="preserve"> </w:t>
      </w:r>
      <w:r>
        <w:rPr>
          <w:sz w:val="27"/>
        </w:rPr>
        <w:t>Jolt</w:t>
      </w:r>
      <w:r>
        <w:rPr>
          <w:sz w:val="27"/>
        </w:rPr>
        <w:t xml:space="preserve"> SM63X </w:t>
      </w:r>
      <w:r>
        <w:rPr>
          <w:sz w:val="27"/>
        </w:rPr>
        <w:t>P</w:t>
      </w:r>
      <w:r>
        <w:rPr>
          <w:sz w:val="27"/>
        </w:rPr>
        <w:t>Cle</w:t>
      </w:r>
      <w:r>
        <w:rPr>
          <w:sz w:val="27"/>
        </w:rPr>
        <w:t xml:space="preserve"> Gen3x4 [SBSSD- 512GT-SM63XT-M2P4] TLC 3D NAND (R2000/W1600MB/S)T в количестве 1 шт. стоимостью 5799,00 руб.; жесткий диск SATA-3 3Tb </w:t>
      </w:r>
      <w:r>
        <w:rPr>
          <w:sz w:val="27"/>
        </w:rPr>
        <w:t>Seagate</w:t>
      </w:r>
      <w:r>
        <w:rPr>
          <w:sz w:val="27"/>
        </w:rPr>
        <w:t xml:space="preserve"> </w:t>
      </w:r>
      <w:r>
        <w:rPr>
          <w:sz w:val="27"/>
        </w:rPr>
        <w:t>BarraCuda</w:t>
      </w:r>
      <w:r>
        <w:rPr>
          <w:sz w:val="27"/>
        </w:rPr>
        <w:t xml:space="preserve"> [ST3000DM007] </w:t>
      </w:r>
      <w:r>
        <w:rPr>
          <w:sz w:val="27"/>
        </w:rPr>
        <w:t>Cache</w:t>
      </w:r>
      <w:r>
        <w:rPr>
          <w:sz w:val="27"/>
        </w:rPr>
        <w:t xml:space="preserve"> 256МЬ в количестве 1 шт. стоимостью 6399,00 руб. и в этот же день был внесен аван</w:t>
      </w:r>
      <w:r>
        <w:rPr>
          <w:sz w:val="27"/>
        </w:rPr>
        <w:t xml:space="preserve">с в сумме 5000,00 руб. дата вышеуказанные товары были ею приобретены. В день покупки при вскрытии упаковок товара, мною выявлено, что плата GIGABYTE LGA1151 -v2 Z390 </w:t>
      </w:r>
      <w:r>
        <w:rPr>
          <w:sz w:val="27"/>
        </w:rPr>
        <w:t>Z390</w:t>
      </w:r>
      <w:r>
        <w:rPr>
          <w:sz w:val="27"/>
        </w:rPr>
        <w:t xml:space="preserve"> AORUS </w:t>
      </w:r>
      <w:r>
        <w:rPr>
          <w:sz w:val="27"/>
        </w:rPr>
        <w:t>Elite</w:t>
      </w:r>
      <w:r>
        <w:rPr>
          <w:sz w:val="27"/>
        </w:rPr>
        <w:t xml:space="preserve"> 4xDDR4 2xPCI-Exl6 HDMI SATA3 2xM2 USB3.1 ATX ненадлежащего качества и экс</w:t>
      </w:r>
      <w:r>
        <w:rPr>
          <w:sz w:val="27"/>
        </w:rPr>
        <w:t>плуатации не подлежит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 xml:space="preserve">ата истец обратилась к сотрудникам ООО "ДНС </w:t>
      </w:r>
      <w:r>
        <w:rPr>
          <w:sz w:val="27"/>
        </w:rPr>
        <w:t>Ритейл</w:t>
      </w:r>
      <w:r>
        <w:rPr>
          <w:sz w:val="27"/>
        </w:rPr>
        <w:t>" с просьбой произвести возврат или обмен указанного товара, на что получила ответ в грубой форме о необходимости обращения в сервисный центр "ДНС". При обращении в сервисный центр с</w:t>
      </w:r>
      <w:r>
        <w:rPr>
          <w:sz w:val="27"/>
        </w:rPr>
        <w:t xml:space="preserve">отрудник предложил произвести ремонт указанной платы за 1500 руб. дата ею в адрес ответчика была направлена претензия с требованиями возврата уплаченной за товар суммы, а также выплаты морального вреда. Ответчик отказался </w:t>
      </w:r>
      <w:r>
        <w:rPr>
          <w:sz w:val="28"/>
        </w:rPr>
        <w:t>выполнить указанные требования в д</w:t>
      </w:r>
      <w:r>
        <w:rPr>
          <w:sz w:val="28"/>
        </w:rPr>
        <w:t xml:space="preserve">обровольном порядке, дата истцом был получен ответ на претензию, в удовлетворении которой было отказано. Полагает, что продажей ей некачественного с существенными недостатками и непригодного к эксплуатации </w:t>
      </w:r>
      <w:r>
        <w:rPr>
          <w:sz w:val="28"/>
        </w:rPr>
        <w:t>товара было нарушено её право потребителя и от при</w:t>
      </w:r>
      <w:r>
        <w:rPr>
          <w:sz w:val="28"/>
        </w:rPr>
        <w:t>обретения данного товара она понесла</w:t>
      </w:r>
      <w:r>
        <w:rPr>
          <w:sz w:val="28"/>
        </w:rPr>
        <w:t xml:space="preserve"> убытки в размере 13 199 рублей. С учетом уточнения, поскольку истцом заявлены исковые требования, исходя из расчета суммы, подлежащей взысканию,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>, к настоящему времени возросла сумма неустойки, подле</w:t>
      </w:r>
      <w:r>
        <w:rPr>
          <w:sz w:val="28"/>
        </w:rPr>
        <w:t xml:space="preserve">жащая взысканию с ответчика в соответствии </w:t>
      </w:r>
      <w:r>
        <w:rPr>
          <w:sz w:val="28"/>
        </w:rPr>
        <w:t>с п.1 ст.23 Закона Российской Федерации «О защите прав потребителя» в связи с просрочкой исполнения обязательства. Требования к Продавцу о возврате уплаченной за товар суммы направлены дата, он их получил дата. Сл</w:t>
      </w:r>
      <w:r>
        <w:rPr>
          <w:sz w:val="28"/>
        </w:rPr>
        <w:t xml:space="preserve">едовательно, действуя добросовестно, ответчик обязан был выполнить эти законные требования в срок </w:t>
      </w:r>
      <w:r>
        <w:rPr>
          <w:sz w:val="28"/>
        </w:rPr>
        <w:t>до</w:t>
      </w:r>
      <w:r>
        <w:rPr>
          <w:sz w:val="28"/>
        </w:rPr>
        <w:t xml:space="preserve"> дата. Таким образом, просрочка исполнения обязательства 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имеет место на протяжении 39 дней и по состоянию на дата составила: 13199:100x</w:t>
      </w:r>
      <w:r>
        <w:rPr>
          <w:sz w:val="28"/>
        </w:rPr>
        <w:t>39=5147 руб. 61 коп. Также на переписку с ответчиком она вынуждена была понести расходы в сумме 401, 60 рублей. Кроме этого, виновными действиями ответчика ей причинен моральный вред, которые выразился в том. Что она испытала моральные и нравственные страд</w:t>
      </w:r>
      <w:r>
        <w:rPr>
          <w:sz w:val="28"/>
        </w:rPr>
        <w:t>ания, связанные с негативными эмоциями, психологическим дискомфортом от приобретения непригодного к эксплуатации товара, проявлением к ней как потребителю неуважения. Причиненный ей моральный вред, руководствуюсь принципами разумности и справедливости, с у</w:t>
      </w:r>
      <w:r>
        <w:rPr>
          <w:sz w:val="28"/>
        </w:rPr>
        <w:t>четом её пенсионного возраста и состояния здоровья, она оценивает в размере 2 000 рублей. Также, ею были понесены расходы, связанные с оформлением нотариальной доверенности в размере 2 200 рублей. На основании изложенного, просит взыскать с ответчика ООО "</w:t>
      </w:r>
      <w:r>
        <w:rPr>
          <w:sz w:val="28"/>
        </w:rPr>
        <w:t xml:space="preserve">ДНС </w:t>
      </w:r>
      <w:r>
        <w:rPr>
          <w:sz w:val="28"/>
        </w:rPr>
        <w:t>Ритейл</w:t>
      </w:r>
      <w:r>
        <w:rPr>
          <w:sz w:val="28"/>
        </w:rPr>
        <w:t xml:space="preserve">" в её пользу убытки в размере 13 199 рублей, неустойку за просрочку удовлетворения законного требования потребителя в сумме 5147 рублей 61 копейку, почтовые расходы в сумме 401 рубль 60 копеек, компенсацию морального вреда в сумме 2000 рублей, </w:t>
      </w:r>
      <w:r>
        <w:rPr>
          <w:sz w:val="28"/>
        </w:rPr>
        <w:t>р</w:t>
      </w:r>
      <w:r>
        <w:rPr>
          <w:sz w:val="28"/>
        </w:rPr>
        <w:t>асходы</w:t>
      </w:r>
      <w:r>
        <w:rPr>
          <w:sz w:val="28"/>
        </w:rPr>
        <w:t xml:space="preserve"> связанные с оформлением нотариальной доверенности по данному гражданскому делу в сумме 2200 рублей, а также штраф в размере 50% от суммы, присуждаемой судом в пользу потребителя.</w:t>
      </w:r>
    </w:p>
    <w:p w:rsidR="00694FE7">
      <w:pPr>
        <w:ind w:firstLine="708"/>
        <w:jc w:val="both"/>
      </w:pPr>
      <w:r>
        <w:rPr>
          <w:sz w:val="28"/>
        </w:rPr>
        <w:t xml:space="preserve">В судебном заседании представитель истца Левиной С.А. - </w:t>
      </w:r>
      <w:r>
        <w:rPr>
          <w:sz w:val="28"/>
        </w:rPr>
        <w:t>Рудейчук</w:t>
      </w:r>
      <w:r>
        <w:rPr>
          <w:sz w:val="28"/>
        </w:rPr>
        <w:t xml:space="preserve"> А.В.,</w:t>
      </w:r>
      <w:r>
        <w:rPr>
          <w:sz w:val="28"/>
        </w:rPr>
        <w:t xml:space="preserve"> </w:t>
      </w:r>
      <w:r>
        <w:rPr>
          <w:sz w:val="28"/>
        </w:rPr>
        <w:t>действующая</w:t>
      </w:r>
      <w:r>
        <w:rPr>
          <w:sz w:val="28"/>
        </w:rPr>
        <w:t xml:space="preserve"> на основании доверенности, исковые требования с учетом их увеличения, поддержала в полном объеме и просила удовлетворить по доводам, изложенным в иске и в заявлении об увеличении размера исковых требований. В ходе рассмотрения дела по существу</w:t>
      </w:r>
      <w:r>
        <w:rPr>
          <w:sz w:val="28"/>
        </w:rPr>
        <w:t xml:space="preserve"> представитель истца, по-прежнему настаивала на недостатке в товаре, не соглашаясь с заключением эксперта, ходатайств о назначении повторной либо дополнительной экспертизы суду не заявляла.</w:t>
      </w:r>
    </w:p>
    <w:p w:rsidR="00694FE7">
      <w:pPr>
        <w:ind w:firstLine="708"/>
        <w:jc w:val="both"/>
      </w:pPr>
      <w:r>
        <w:rPr>
          <w:sz w:val="28"/>
        </w:rPr>
        <w:t xml:space="preserve">В судебном заседании представитель ответчика ООО «ДНС </w:t>
      </w:r>
      <w:r>
        <w:rPr>
          <w:sz w:val="28"/>
        </w:rPr>
        <w:t>Ритейл</w:t>
      </w:r>
      <w:r>
        <w:rPr>
          <w:sz w:val="28"/>
        </w:rPr>
        <w:t xml:space="preserve">» </w:t>
      </w:r>
      <w:r>
        <w:rPr>
          <w:sz w:val="28"/>
        </w:rPr>
        <w:t>Кула</w:t>
      </w:r>
      <w:r>
        <w:rPr>
          <w:sz w:val="28"/>
        </w:rPr>
        <w:t>ев</w:t>
      </w:r>
      <w:r>
        <w:rPr>
          <w:sz w:val="28"/>
        </w:rPr>
        <w:t xml:space="preserve"> Т.К., действующий на основании доверенности, исковые требования не признал в полном объеме, мотивируя тем, что исковые требования противоречат доводам, изложенным в иске, поскольку при внешнем осмотре материнской платы и осмотре под микроскопом обнаруже</w:t>
      </w:r>
      <w:r>
        <w:rPr>
          <w:sz w:val="28"/>
        </w:rPr>
        <w:t xml:space="preserve">но повреждение контактов в гнезде </w:t>
      </w:r>
      <w:r>
        <w:rPr>
          <w:sz w:val="28"/>
        </w:rPr>
        <w:t>сокета</w:t>
      </w:r>
      <w:r>
        <w:rPr>
          <w:sz w:val="28"/>
        </w:rPr>
        <w:t xml:space="preserve"> вследствие механического воздействия.</w:t>
      </w:r>
      <w:r>
        <w:rPr>
          <w:sz w:val="28"/>
        </w:rPr>
        <w:t xml:space="preserve"> Просил принять во внимание заключение эксперта, согласно </w:t>
      </w:r>
      <w:r>
        <w:rPr>
          <w:sz w:val="28"/>
        </w:rPr>
        <w:t>выводам</w:t>
      </w:r>
      <w:r>
        <w:rPr>
          <w:sz w:val="28"/>
        </w:rPr>
        <w:t xml:space="preserve"> которого у материнской платы имеется явный критический дефект процессорного разъема (</w:t>
      </w:r>
      <w:r>
        <w:rPr>
          <w:sz w:val="28"/>
        </w:rPr>
        <w:t>сокета</w:t>
      </w:r>
      <w:r>
        <w:rPr>
          <w:sz w:val="28"/>
        </w:rPr>
        <w:t>) центрального процес</w:t>
      </w:r>
      <w:r>
        <w:rPr>
          <w:sz w:val="28"/>
        </w:rPr>
        <w:t>сора, выраженный в физических повреждениях контактов процессорного разъема (</w:t>
      </w:r>
      <w:r>
        <w:rPr>
          <w:sz w:val="28"/>
        </w:rPr>
        <w:t>сокета</w:t>
      </w:r>
      <w:r>
        <w:rPr>
          <w:sz w:val="28"/>
        </w:rPr>
        <w:t xml:space="preserve">), выявленный дефект является </w:t>
      </w:r>
      <w:r>
        <w:rPr>
          <w:sz w:val="28"/>
        </w:rPr>
        <w:t>эксплуатационным, то есть производственный характер дефекта исключен. Причиной возникновения дефекта могла стать неправильная эксплуатация товар</w:t>
      </w:r>
      <w:r>
        <w:rPr>
          <w:sz w:val="28"/>
        </w:rPr>
        <w:t xml:space="preserve">а. Просил в удовлетворении иска отказать в полном объеме и взыскать расходы за проведение судебной товароведческой экспертизы, понесенные ответчиком ООО «ДНС </w:t>
      </w:r>
      <w:r>
        <w:rPr>
          <w:sz w:val="28"/>
        </w:rPr>
        <w:t>Ритейл</w:t>
      </w:r>
      <w:r>
        <w:rPr>
          <w:sz w:val="28"/>
        </w:rPr>
        <w:t>», при этом, суду не представил платежных документов, подтверждающих оплату проведенной суде</w:t>
      </w:r>
      <w:r>
        <w:rPr>
          <w:sz w:val="28"/>
        </w:rPr>
        <w:t>бной товароведческой экспертизы. Ходатайств об отложении дела не заявлял.</w:t>
      </w:r>
    </w:p>
    <w:p w:rsidR="00694FE7">
      <w:pPr>
        <w:ind w:firstLine="709"/>
        <w:jc w:val="both"/>
      </w:pPr>
      <w:r>
        <w:rPr>
          <w:sz w:val="28"/>
        </w:rPr>
        <w:t>В судебное заседание истец Левина С.А. не явилась, о времени и месте судебного заседания извещена надлежащим образом, причина не явки суду не известна. Ходатайств об отложении дела н</w:t>
      </w:r>
      <w:r>
        <w:rPr>
          <w:sz w:val="28"/>
        </w:rPr>
        <w:t xml:space="preserve">е представлено. </w:t>
      </w:r>
    </w:p>
    <w:p w:rsidR="00694FE7">
      <w:pPr>
        <w:ind w:firstLine="709"/>
        <w:jc w:val="both"/>
      </w:pPr>
      <w:r>
        <w:rPr>
          <w:sz w:val="27"/>
        </w:rPr>
        <w:t xml:space="preserve">В соответствии с </w:t>
      </w:r>
      <w:r>
        <w:rPr>
          <w:sz w:val="27"/>
        </w:rPr>
        <w:t>ч</w:t>
      </w:r>
      <w:r>
        <w:rPr>
          <w:sz w:val="27"/>
        </w:rPr>
        <w:t>. 3 ст. 167 ГПК РФ суд считает возможным рассмотреть дело при данной явке.</w:t>
      </w:r>
    </w:p>
    <w:p w:rsidR="00694FE7">
      <w:pPr>
        <w:ind w:firstLine="709"/>
        <w:jc w:val="both"/>
      </w:pPr>
      <w:r>
        <w:rPr>
          <w:sz w:val="27"/>
        </w:rPr>
        <w:t>Исследовав и оценив собранные по делу доказательства в их совокупности, исследовав материалы гражданского дела в соответствии с требованиями стать</w:t>
      </w:r>
      <w:r>
        <w:rPr>
          <w:sz w:val="27"/>
        </w:rPr>
        <w:t>ей 55, 56, 59, 60 и 181 ГПК РФ, в том числе заключение эксперта №195/060-2020 от дата и представленные суду доказательства, установив обстоятельства, имеющие значение для дела, выслушав стороны, суд приходит к следующему.</w:t>
      </w:r>
    </w:p>
    <w:p w:rsidR="00694FE7">
      <w:pPr>
        <w:ind w:firstLine="708"/>
        <w:jc w:val="both"/>
      </w:pPr>
      <w:r>
        <w:rPr>
          <w:sz w:val="27"/>
        </w:rPr>
        <w:t>Решение является законным в том сл</w:t>
      </w:r>
      <w:r>
        <w:rPr>
          <w:sz w:val="27"/>
        </w:rPr>
        <w:t>учае, когда оно принято при точном соблюдении норм процессуального права в полном соответствии с нормами материального права, которые подлежат применению к данному правоотношению, или основано на применении в необходимых случаях аналогии закона или аналоги</w:t>
      </w:r>
      <w:r>
        <w:rPr>
          <w:sz w:val="27"/>
        </w:rPr>
        <w:t>и права (</w:t>
      </w:r>
      <w:r>
        <w:rPr>
          <w:sz w:val="27"/>
        </w:rPr>
        <w:t>ч</w:t>
      </w:r>
      <w:r>
        <w:rPr>
          <w:sz w:val="27"/>
        </w:rPr>
        <w:t>. 1 ст. 1, ч. 3 ст. 11 ГПК РФ).</w:t>
      </w:r>
    </w:p>
    <w:p w:rsidR="00694FE7">
      <w:pPr>
        <w:ind w:firstLine="708"/>
        <w:jc w:val="both"/>
      </w:pPr>
      <w:r>
        <w:rPr>
          <w:sz w:val="27"/>
        </w:rPr>
        <w:t xml:space="preserve">Решение является обоснованным тогда, когда имеющие значение для дела факты подтверждены исследованными судом доказательствами, удовлетворяющими требованиям закона об их </w:t>
      </w:r>
      <w:r>
        <w:rPr>
          <w:sz w:val="27"/>
        </w:rPr>
        <w:t>относимости</w:t>
      </w:r>
      <w:r>
        <w:rPr>
          <w:sz w:val="27"/>
        </w:rPr>
        <w:t xml:space="preserve"> и допустимости, или обстоятельств</w:t>
      </w:r>
      <w:r>
        <w:rPr>
          <w:sz w:val="27"/>
        </w:rPr>
        <w:t xml:space="preserve">ами, не нуждающимися в доказывании (ст. 55, 59-61, 67 ГПК РФ), а также тогда, когда оно содержит исчерпывающие выводы суда, вытекающие из установленных фактов. </w:t>
      </w:r>
    </w:p>
    <w:p w:rsidR="00694FE7">
      <w:pPr>
        <w:ind w:firstLine="708"/>
        <w:jc w:val="both"/>
      </w:pPr>
      <w:r>
        <w:rPr>
          <w:sz w:val="27"/>
        </w:rPr>
        <w:t>В соответствии со статьей 56 Гражданского процессуального Кодекса Российской Федерации, содержа</w:t>
      </w:r>
      <w:r>
        <w:rPr>
          <w:sz w:val="27"/>
        </w:rPr>
        <w:t xml:space="preserve">ние которой следует рассматривать в контексте с положениями пункта 3 статьи 123 Конституции Российской Федерации и статьей 12 Гражданского процессуального Кодекса Российской Федерации, закрепляющих принципы состязательности гражданского судопроизводства и </w:t>
      </w:r>
      <w:r>
        <w:rPr>
          <w:sz w:val="27"/>
        </w:rPr>
        <w:t>равноправия сторон, каждая сторона должна доказать те обстоятельства, на которые она ссылается как на основания своих требований и возражений, если иное</w:t>
      </w:r>
      <w:r>
        <w:rPr>
          <w:sz w:val="27"/>
        </w:rPr>
        <w:t xml:space="preserve"> не предусмотрено федеральным законом.</w:t>
      </w:r>
    </w:p>
    <w:p w:rsidR="00694FE7">
      <w:pPr>
        <w:ind w:firstLine="708"/>
        <w:jc w:val="both"/>
      </w:pPr>
      <w:r>
        <w:rPr>
          <w:sz w:val="27"/>
        </w:rPr>
        <w:t>В соответствии со статьей 55 Гражданского процессуального Кодекса</w:t>
      </w:r>
      <w:r>
        <w:rPr>
          <w:sz w:val="27"/>
        </w:rPr>
        <w:t xml:space="preserve"> Российской Федерации, доказательствами по делу являются полученные в предусмотренном законом порядке сведения о фактах, на основе которых суд устанавливает наличие или отсутствие обстоятельств, обосновывающих требования и возражения сторон, а также иных о</w:t>
      </w:r>
      <w:r>
        <w:rPr>
          <w:sz w:val="27"/>
        </w:rPr>
        <w:t xml:space="preserve">бстоятельств, имеющих значение для правильного рассмотрения и разрешения дела. Эти сведения могут быть получены из объяснений сторон и третьих лиц, показаний свидетелей, письменных </w:t>
      </w:r>
      <w:r>
        <w:rPr>
          <w:sz w:val="27"/>
        </w:rPr>
        <w:t xml:space="preserve">и вещественных доказательств, аудио- и видеозаписей, заключений экспертов. </w:t>
      </w:r>
      <w:r>
        <w:rPr>
          <w:sz w:val="27"/>
        </w:rPr>
        <w:t>Доказательства, полученные с нарушением закона, не имеют юридической силы и не могут быть положены в основу решения суда.</w:t>
      </w:r>
    </w:p>
    <w:p w:rsidR="00694FE7">
      <w:pPr>
        <w:ind w:firstLine="708"/>
        <w:jc w:val="both"/>
      </w:pPr>
      <w:r>
        <w:rPr>
          <w:sz w:val="27"/>
        </w:rPr>
        <w:t>Статьей 67 Гражданского процессуального Кодекса Российской Федерации предусмотрено, что суд оценивает доказательства по своему внутрен</w:t>
      </w:r>
      <w:r>
        <w:rPr>
          <w:sz w:val="27"/>
        </w:rPr>
        <w:t xml:space="preserve">нему убеждению, основанному на всестороннем, полном, объективном и непосредственном исследовании имеющихся в деле доказательств. Никакие доказательства не имеют для суда заранее установленной силы. Суд оценивает </w:t>
      </w:r>
      <w:r>
        <w:rPr>
          <w:sz w:val="27"/>
        </w:rPr>
        <w:t>относимость</w:t>
      </w:r>
      <w:r>
        <w:rPr>
          <w:sz w:val="27"/>
        </w:rPr>
        <w:t>, допустимость, достоверность каж</w:t>
      </w:r>
      <w:r>
        <w:rPr>
          <w:sz w:val="27"/>
        </w:rPr>
        <w:t>дого доказательства в отдельности, а также достаточность и взаимную связь доказательств в их совокупности.</w:t>
      </w:r>
    </w:p>
    <w:p w:rsidR="00694FE7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8809/entry/712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2 ст. 71</w:t>
        </w:r>
      </w:hyperlink>
      <w:r>
        <w:rPr>
          <w:sz w:val="27"/>
        </w:rPr>
        <w:t xml:space="preserve"> ГПК РФ, письменные доказательства представляютс</w:t>
      </w:r>
      <w:r>
        <w:rPr>
          <w:sz w:val="27"/>
        </w:rPr>
        <w:t>я в подлиннике или в форме надлежащим образом заверенной копии.</w:t>
      </w:r>
    </w:p>
    <w:p w:rsidR="00694FE7">
      <w:pPr>
        <w:ind w:firstLine="708"/>
        <w:jc w:val="both"/>
      </w:pPr>
      <w:r>
        <w:rPr>
          <w:sz w:val="27"/>
        </w:rPr>
        <w:t>В силу статьи 150 Гражданского процессуального кодекса Российской Федерации суд рассматривает дело по имеющимся в деле доказательствам.</w:t>
      </w:r>
    </w:p>
    <w:p w:rsidR="00694FE7">
      <w:pPr>
        <w:ind w:firstLine="708"/>
        <w:jc w:val="both"/>
      </w:pPr>
      <w:r>
        <w:rPr>
          <w:sz w:val="27"/>
        </w:rPr>
        <w:t>Суд, содействуя сторонам в реализации предоставленных пр</w:t>
      </w:r>
      <w:r>
        <w:rPr>
          <w:sz w:val="27"/>
        </w:rPr>
        <w:t xml:space="preserve">ав, осуществляет в свою очередь лишь контроль за законностью совершаемых ими распорядительных действий, основывая решение только на тех доказательствах, которые были исследованы в судебном заседании, и оценивая </w:t>
      </w:r>
      <w:r>
        <w:rPr>
          <w:sz w:val="27"/>
        </w:rPr>
        <w:t>относимость</w:t>
      </w:r>
      <w:r>
        <w:rPr>
          <w:sz w:val="27"/>
        </w:rPr>
        <w:t>, допустимость, достоверность кажд</w:t>
      </w:r>
      <w:r>
        <w:rPr>
          <w:sz w:val="27"/>
        </w:rPr>
        <w:t>ого из них в отдельности, а также достаточность и взаимную связь их в совокупности (часть 2 статьи 57, статьи 62, 64, часть 2 статьи</w:t>
      </w:r>
      <w:r>
        <w:rPr>
          <w:sz w:val="27"/>
        </w:rPr>
        <w:t xml:space="preserve"> </w:t>
      </w:r>
      <w:r>
        <w:rPr>
          <w:sz w:val="27"/>
        </w:rPr>
        <w:t>68, часть 3 статьи 79, часть 2 статьи 195, часть 1 статьи 196 ГПК РФ).</w:t>
      </w:r>
    </w:p>
    <w:p w:rsidR="00694FE7">
      <w:pPr>
        <w:ind w:firstLine="708"/>
        <w:jc w:val="both"/>
      </w:pPr>
      <w:r>
        <w:rPr>
          <w:sz w:val="27"/>
        </w:rPr>
        <w:t>Стороны сами должны нести ответственность за невыпол</w:t>
      </w:r>
      <w:r>
        <w:rPr>
          <w:sz w:val="27"/>
        </w:rPr>
        <w:t>нение обязанности по доказыванию, которая может выражаться в неблагоприятном для них результате разрешения дела, поскольку эффективность правосудия по гражданским делам обусловливается в первую очередь поведением сторон как субъектов доказательственной дея</w:t>
      </w:r>
      <w:r>
        <w:rPr>
          <w:sz w:val="27"/>
        </w:rPr>
        <w:t>тельности.</w:t>
      </w:r>
    </w:p>
    <w:p w:rsidR="00694FE7">
      <w:pPr>
        <w:ind w:firstLine="709"/>
        <w:jc w:val="both"/>
      </w:pPr>
      <w:r>
        <w:rPr>
          <w:sz w:val="27"/>
        </w:rPr>
        <w:t>Согласно части 1 статьи 10 Гражданского кодекса РФ (далее ГК РФ) не допускаются осуществление гражданских прав исключительно с намерением причинить вред другому лицу, действия в обход закона с противоправной целью, а также иное заведомо недоброс</w:t>
      </w:r>
      <w:r>
        <w:rPr>
          <w:sz w:val="27"/>
        </w:rPr>
        <w:t>овестное осуществление гражданских прав (злоупотребление правом).</w:t>
      </w:r>
    </w:p>
    <w:p w:rsidR="00694FE7">
      <w:pPr>
        <w:ind w:firstLine="709"/>
        <w:jc w:val="both"/>
      </w:pPr>
      <w:r>
        <w:rPr>
          <w:sz w:val="27"/>
        </w:rPr>
        <w:t xml:space="preserve">В соответствии со </w:t>
      </w:r>
      <w:hyperlink r:id="rId4" w:anchor="/document/10103000/entry/46" w:history="1">
        <w:r>
          <w:rPr>
            <w:color w:val="0000FF"/>
            <w:sz w:val="27"/>
            <w:u w:val="single"/>
          </w:rPr>
          <w:t>ст. 46</w:t>
        </w:r>
      </w:hyperlink>
      <w:r>
        <w:rPr>
          <w:sz w:val="27"/>
        </w:rPr>
        <w:t xml:space="preserve"> Конституции РФ каждому гарантируется судебная защита его прав и свобод.</w:t>
      </w:r>
    </w:p>
    <w:p w:rsidR="00694FE7">
      <w:pPr>
        <w:ind w:firstLine="709"/>
        <w:jc w:val="both"/>
      </w:pPr>
      <w:r>
        <w:rPr>
          <w:sz w:val="27"/>
        </w:rPr>
        <w:t xml:space="preserve">В силу </w:t>
      </w:r>
      <w:hyperlink r:id="rId4" w:anchor="/document/10103000/entry/12303" w:history="1">
        <w:r>
          <w:rPr>
            <w:color w:val="0000FF"/>
            <w:sz w:val="27"/>
            <w:u w:val="single"/>
          </w:rPr>
          <w:t>ч</w:t>
        </w:r>
        <w:r>
          <w:rPr>
            <w:color w:val="0000FF"/>
            <w:sz w:val="27"/>
            <w:u w:val="single"/>
          </w:rPr>
          <w:t>. 3 ст. 123</w:t>
        </w:r>
      </w:hyperlink>
      <w:r>
        <w:rPr>
          <w:sz w:val="27"/>
        </w:rPr>
        <w:t xml:space="preserve"> Конституции РФ судопроизводство, в том числе и гражданское, осуществляется на основе состязательности и равноправия сторон.</w:t>
      </w:r>
    </w:p>
    <w:p w:rsidR="00694FE7">
      <w:pPr>
        <w:ind w:firstLine="709"/>
        <w:jc w:val="both"/>
      </w:pPr>
      <w:r>
        <w:rPr>
          <w:sz w:val="27"/>
        </w:rPr>
        <w:t xml:space="preserve">Согласно </w:t>
      </w:r>
      <w:r>
        <w:rPr>
          <w:sz w:val="27"/>
        </w:rPr>
        <w:t>ч</w:t>
      </w:r>
      <w:r>
        <w:rPr>
          <w:sz w:val="27"/>
        </w:rPr>
        <w:t xml:space="preserve">. 1 и ч. 3 ст. </w:t>
      </w:r>
      <w:hyperlink r:id="rId5" w:tgtFrame="_blank" w:history="1">
        <w:r>
          <w:rPr>
            <w:color w:val="0000FF"/>
            <w:sz w:val="27"/>
          </w:rPr>
          <w:t>492 ГК РФ</w:t>
        </w:r>
      </w:hyperlink>
      <w:r>
        <w:rPr>
          <w:sz w:val="27"/>
        </w:rPr>
        <w:t xml:space="preserve"> по договору розничной купли-продажи продавец, осуществляющий предпринимательскую деятельность по продаже товаров в розницу, обязуетс</w:t>
      </w:r>
      <w:r>
        <w:rPr>
          <w:sz w:val="27"/>
        </w:rPr>
        <w:t>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 К отношениям по договору розничной купли-продажи с участием покупателя-гражданина, не урегулированным</w:t>
      </w:r>
      <w:r>
        <w:rPr>
          <w:sz w:val="27"/>
        </w:rPr>
        <w:t xml:space="preserve"> </w:t>
      </w:r>
      <w:r>
        <w:rPr>
          <w:sz w:val="27"/>
        </w:rPr>
        <w:t>настоящим Кодексом, применяются законы о защите прав потребителей и иные правовые акты, принятые в соответствии с ними.</w:t>
      </w:r>
    </w:p>
    <w:p w:rsidR="00694FE7">
      <w:pPr>
        <w:ind w:firstLine="709"/>
        <w:jc w:val="both"/>
      </w:pPr>
      <w:r>
        <w:rPr>
          <w:sz w:val="27"/>
        </w:rPr>
        <w:t xml:space="preserve">Частями 1 и 2 ст. </w:t>
      </w:r>
      <w:hyperlink r:id="rId6" w:tgtFrame="_blank" w:history="1">
        <w:r>
          <w:rPr>
            <w:color w:val="0000FF"/>
            <w:sz w:val="27"/>
          </w:rPr>
          <w:t>469 ГК</w:t>
        </w:r>
        <w:r>
          <w:rPr>
            <w:color w:val="0000FF"/>
            <w:sz w:val="27"/>
          </w:rPr>
          <w:t xml:space="preserve"> РФ</w:t>
        </w:r>
      </w:hyperlink>
      <w:r>
        <w:rPr>
          <w:sz w:val="27"/>
        </w:rPr>
        <w:t xml:space="preserve"> предусмотрено, что продавец обязан передать покупателю товар, качество которого соответствует договору купли-продажи. При отсутствии в договоре купли-продажи условий о качестве товара продавец обязан передать покупателю товар, пригодный для целей, д</w:t>
      </w:r>
      <w:r>
        <w:rPr>
          <w:sz w:val="27"/>
        </w:rPr>
        <w:t xml:space="preserve">ля которых товар такого рода обычно используется. 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</w:t>
      </w:r>
      <w:r>
        <w:rPr>
          <w:sz w:val="27"/>
        </w:rPr>
        <w:t>этими целями.</w:t>
      </w:r>
    </w:p>
    <w:p w:rsidR="00694FE7">
      <w:pPr>
        <w:ind w:firstLine="709"/>
        <w:jc w:val="both"/>
      </w:pPr>
      <w:r>
        <w:rPr>
          <w:sz w:val="27"/>
        </w:rPr>
        <w:t xml:space="preserve">Отношения, возникающие между потребителями и изготовителями, исполнителями, импортерами, продавцами при продаже товаров выполнении работ, оказании услуг) регулируются </w:t>
      </w:r>
      <w:hyperlink r:id="rId7" w:anchor="/document/10106035/entry/0" w:history="1">
        <w:r>
          <w:rPr>
            <w:color w:val="0000FF"/>
            <w:sz w:val="27"/>
          </w:rPr>
          <w:t>Закон</w:t>
        </w:r>
        <w:r>
          <w:rPr>
            <w:color w:val="0000FF"/>
            <w:sz w:val="27"/>
          </w:rPr>
          <w:t>ом</w:t>
        </w:r>
      </w:hyperlink>
      <w:r>
        <w:rPr>
          <w:sz w:val="27"/>
        </w:rPr>
        <w:t xml:space="preserve"> Российской Федерации от дата N 2300-I "О защите прав потребителей" (далее - </w:t>
      </w:r>
      <w:hyperlink r:id="rId7" w:anchor="/document/10106035/entry/0" w:history="1">
        <w:r>
          <w:rPr>
            <w:color w:val="0000FF"/>
            <w:sz w:val="27"/>
          </w:rPr>
          <w:t>Закон</w:t>
        </w:r>
      </w:hyperlink>
      <w:r>
        <w:rPr>
          <w:sz w:val="27"/>
        </w:rPr>
        <w:t xml:space="preserve"> о защите прав потребителей).</w:t>
      </w:r>
      <w:r>
        <w:rPr>
          <w:sz w:val="27"/>
        </w:rPr>
        <w:t xml:space="preserve"> Указанный закон устанавливает права потребителей на приобретение т</w:t>
      </w:r>
      <w:r>
        <w:rPr>
          <w:sz w:val="27"/>
        </w:rPr>
        <w:t>оваров (работ, услуг) надлежащего качества и безопасных для жизни, здоровья, имущества потребителей и окружающей среды, получение информации о товарах (работах, услугах) и об их изготовителях (исполнителях, продавцах), просвещение, государственную и общест</w:t>
      </w:r>
      <w:r>
        <w:rPr>
          <w:sz w:val="27"/>
        </w:rPr>
        <w:t>венную защиту их интересов, а также определяет механизм реализации этих прав.</w:t>
      </w:r>
    </w:p>
    <w:p w:rsidR="00694FE7">
      <w:pPr>
        <w:ind w:firstLine="709"/>
        <w:jc w:val="both"/>
      </w:pPr>
      <w:r>
        <w:rPr>
          <w:sz w:val="27"/>
        </w:rPr>
        <w:t>Потребителем является гражданин, имеющий намерение заказать или приобрести либо заказывающий, приобретающий или использующий товары (работы, услуги) исключительно для личных, сем</w:t>
      </w:r>
      <w:r>
        <w:rPr>
          <w:sz w:val="27"/>
        </w:rPr>
        <w:t>ейных, домашних и иных нужд, не связанных с осуществлением предпринимательской деятельности.</w:t>
      </w:r>
    </w:p>
    <w:p w:rsidR="00694FE7">
      <w:pPr>
        <w:ind w:firstLine="709"/>
        <w:jc w:val="both"/>
      </w:pPr>
      <w:r>
        <w:rPr>
          <w:sz w:val="27"/>
        </w:rPr>
        <w:t>Исполнителем является организация независимо от ее организационно-правовой формы, а также индивидуальный предприниматель, выполняющие работы или оказывающие услуги</w:t>
      </w:r>
      <w:r>
        <w:rPr>
          <w:sz w:val="27"/>
        </w:rPr>
        <w:t xml:space="preserve"> потребителям по возмездному договору.</w:t>
      </w:r>
    </w:p>
    <w:p w:rsidR="00694FE7">
      <w:pPr>
        <w:ind w:firstLine="709"/>
        <w:jc w:val="both"/>
      </w:pPr>
      <w:r>
        <w:rPr>
          <w:sz w:val="27"/>
        </w:rPr>
        <w:t>Разрешая исковые требования, суд считает, что спорные правоотношения, возникшие из договора купли-продажи, регулируются законодательством о защите прав потребителей.</w:t>
      </w:r>
    </w:p>
    <w:p w:rsidR="00694FE7">
      <w:pPr>
        <w:ind w:firstLine="709"/>
        <w:jc w:val="both"/>
      </w:pPr>
      <w:r>
        <w:rPr>
          <w:sz w:val="27"/>
        </w:rPr>
        <w:t xml:space="preserve">В соответствии ч. 1 ст. </w:t>
      </w:r>
      <w:hyperlink r:id="rId8" w:anchor="PVHp51g3HjUJ" w:tgtFrame="_blank" w:history="1">
        <w:r>
          <w:rPr>
            <w:color w:val="0000FF"/>
            <w:sz w:val="27"/>
          </w:rPr>
          <w:t>18</w:t>
        </w:r>
      </w:hyperlink>
      <w:r>
        <w:rPr>
          <w:sz w:val="27"/>
        </w:rPr>
        <w:t xml:space="preserve"> ФЗ «О защите прав потребителей» потребитель в случае обнаружения в товаре недостатков, если они не были оговорены продавцом, по своему выбору вправе: потребовать за</w:t>
      </w:r>
      <w:r>
        <w:rPr>
          <w:sz w:val="27"/>
        </w:rPr>
        <w:t>мены на товар этой же марки (этих же модели и (или) артикула); потребовать замены на такой же товар другой марки (модели, артикула) с соответствующим перерасчетом покупной цены;</w:t>
      </w:r>
      <w:r>
        <w:rPr>
          <w:sz w:val="27"/>
        </w:rPr>
        <w:t xml:space="preserve"> потребовать соразмерного уменьшения покупной цены; потребовать незамедлительно</w:t>
      </w:r>
      <w:r>
        <w:rPr>
          <w:sz w:val="27"/>
        </w:rPr>
        <w:t>го безвозмездного устранения недостатков товара или возмещения расходов на их исправление потребителем или третьим лицом; отказаться от исполнения договора купли- продажи и потребовать возврата уплаченной за товар суммы. По требованию продавца и за его сче</w:t>
      </w:r>
      <w:r>
        <w:rPr>
          <w:sz w:val="27"/>
        </w:rPr>
        <w:t xml:space="preserve">т потребитель должен возвратить товар с недостатками. При этом потребитель вправе потребовать также полного возмещения убытков, причиненных ему вследствие продажи товара </w:t>
      </w:r>
      <w:r>
        <w:rPr>
          <w:sz w:val="27"/>
        </w:rPr>
        <w:t>ненадлежащего качества. Убытки возмещаются в сроки, установленные настоящим Законом дл</w:t>
      </w:r>
      <w:r>
        <w:rPr>
          <w:sz w:val="27"/>
        </w:rPr>
        <w:t>я удовлетворения соответствующих требований потребителя.</w:t>
      </w:r>
    </w:p>
    <w:p w:rsidR="00694FE7">
      <w:pPr>
        <w:ind w:firstLine="709"/>
        <w:jc w:val="both"/>
      </w:pPr>
      <w:r>
        <w:rPr>
          <w:sz w:val="27"/>
        </w:rPr>
        <w:t xml:space="preserve">Частью 1 статьи </w:t>
      </w:r>
      <w:hyperlink r:id="rId9" w:tgtFrame="_blank" w:history="1">
        <w:r>
          <w:rPr>
            <w:color w:val="0000FF"/>
            <w:sz w:val="27"/>
          </w:rPr>
          <w:t>1064 ГК РФ</w:t>
        </w:r>
      </w:hyperlink>
      <w:r>
        <w:rPr>
          <w:sz w:val="27"/>
        </w:rPr>
        <w:t xml:space="preserve"> предусмотрено, что вред, причиненный личности или имуще</w:t>
      </w:r>
      <w:r>
        <w:rPr>
          <w:sz w:val="27"/>
        </w:rPr>
        <w:t xml:space="preserve">ству гражданина, а также вред, причиненный имуществу юридического лица, подлежит возмещению в полном объеме лицом, причинившим вред. </w:t>
      </w:r>
    </w:p>
    <w:p w:rsidR="00694FE7">
      <w:pPr>
        <w:ind w:firstLine="709"/>
        <w:jc w:val="both"/>
      </w:pPr>
      <w:r>
        <w:rPr>
          <w:sz w:val="27"/>
        </w:rPr>
        <w:t xml:space="preserve">В пункте 28 Постановления Пленума Верховного Суда Российской Федерации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17 «О рассмотрении судами гражданских дел</w:t>
      </w:r>
      <w:r>
        <w:rPr>
          <w:sz w:val="27"/>
        </w:rPr>
        <w:t xml:space="preserve"> по спорам о защите прав потребителей» разъяснено, что бремя доказывания обстоятельств, освобождающих от ответственности за неисполнение либо ненадлежащие исполнение обязательства, лежит на продавце (изготовителе, исполнителе, уполномоченной организации ил</w:t>
      </w:r>
      <w:r>
        <w:rPr>
          <w:sz w:val="27"/>
        </w:rPr>
        <w:t>и уполномоченном индивидуальном предпринимателе, импортере).</w:t>
      </w:r>
    </w:p>
    <w:p w:rsidR="00694FE7">
      <w:pPr>
        <w:ind w:firstLine="709"/>
        <w:jc w:val="both"/>
      </w:pPr>
      <w:r>
        <w:rPr>
          <w:sz w:val="27"/>
        </w:rPr>
        <w:t>В силу ст. 13 Закона РФ "О защите прав потребителей" за нарушение прав потребителей изготовитель (исполнитель, продавец, уполномоченная организация или уполномоченный индивидуальный предпринимате</w:t>
      </w:r>
      <w:r>
        <w:rPr>
          <w:sz w:val="27"/>
        </w:rPr>
        <w:t>ль, импортер) несет ответственность, предусмотренную законом или договором. Если иное не установлено законом, убытки, причиненные потребителю, подлежат возмещению в полной сумме сверх неустойки (пени), установленной законом или договором.</w:t>
      </w:r>
    </w:p>
    <w:p w:rsidR="00694FE7">
      <w:pPr>
        <w:ind w:firstLine="709"/>
        <w:jc w:val="both"/>
      </w:pPr>
      <w:r>
        <w:rPr>
          <w:sz w:val="27"/>
        </w:rPr>
        <w:t>Изготовитель (исп</w:t>
      </w:r>
      <w:r>
        <w:rPr>
          <w:sz w:val="27"/>
        </w:rPr>
        <w:t>олнитель, продавец, уполномоченная организация или уполномоченный индивидуальный предприниматель, импортер) освобождается от ответственности за неисполнение обязательств или за ненадлежащее исполнение обязательств, если докажет, что неисполнение обязательс</w:t>
      </w:r>
      <w:r>
        <w:rPr>
          <w:sz w:val="27"/>
        </w:rPr>
        <w:t>тв или их ненадлежащее исполнение произошло вследствие непреодолимой силы, а также по иным основаниям, предусмотренным законом.</w:t>
      </w:r>
    </w:p>
    <w:p w:rsidR="00694FE7">
      <w:pPr>
        <w:ind w:firstLine="709"/>
        <w:jc w:val="both"/>
      </w:pPr>
      <w:r>
        <w:rPr>
          <w:sz w:val="27"/>
        </w:rPr>
        <w:t xml:space="preserve">Согласно </w:t>
      </w:r>
      <w:hyperlink r:id="rId4" w:anchor="/document/10106035/entry/0" w:history="1">
        <w:r>
          <w:rPr>
            <w:color w:val="0000FF"/>
            <w:sz w:val="27"/>
            <w:u w:val="single"/>
          </w:rPr>
          <w:t>Закона</w:t>
        </w:r>
      </w:hyperlink>
      <w:r>
        <w:rPr>
          <w:sz w:val="27"/>
        </w:rPr>
        <w:t xml:space="preserve"> РФ "О защите прав потребителей", существе</w:t>
      </w:r>
      <w:r>
        <w:rPr>
          <w:sz w:val="27"/>
        </w:rPr>
        <w:t>нный недостаток товара (работы, услуги) - неустранимый недостаток или недостаток, который не может быть устранен без несоразмерных расходов или затрат времени, или выявляется неоднократно, или проявляется вновь после его устранения, или другие подобные нед</w:t>
      </w:r>
      <w:r>
        <w:rPr>
          <w:sz w:val="27"/>
        </w:rPr>
        <w:t>остатки.</w:t>
      </w:r>
    </w:p>
    <w:p w:rsidR="00694FE7">
      <w:pPr>
        <w:ind w:firstLine="709"/>
        <w:jc w:val="both"/>
      </w:pPr>
      <w:r>
        <w:rPr>
          <w:sz w:val="27"/>
        </w:rPr>
        <w:t xml:space="preserve">В соответствии с </w:t>
      </w:r>
      <w:hyperlink r:id="rId4" w:anchor="/document/10106035/entry/195" w:history="1">
        <w:r>
          <w:rPr>
            <w:color w:val="0000FF"/>
            <w:sz w:val="27"/>
            <w:u w:val="single"/>
          </w:rPr>
          <w:t>п. 6 ст. 19</w:t>
        </w:r>
      </w:hyperlink>
      <w:r>
        <w:rPr>
          <w:sz w:val="27"/>
        </w:rPr>
        <w:t xml:space="preserve"> Закона РФ "О защите прав потребителей" в случае выявления существенных недостатков товара потребитель вправе предъявить изготовителю (уполномочен</w:t>
      </w:r>
      <w:r>
        <w:rPr>
          <w:sz w:val="27"/>
        </w:rPr>
        <w:t>ной организации или уполномоченному индивидуальному предпринимателю, импортеру) требование о безвозмездном устранении таких недостатков, если докажет, что они возникли до передачи товара потребителю или по причинам, возникшим до этого момента.</w:t>
      </w:r>
      <w:r>
        <w:rPr>
          <w:sz w:val="27"/>
        </w:rPr>
        <w:t xml:space="preserve"> Указанное тр</w:t>
      </w:r>
      <w:r>
        <w:rPr>
          <w:sz w:val="27"/>
        </w:rPr>
        <w:t xml:space="preserve">ебование может быть предъявлено, если недостатки товара обнаружены по истечении двух лет со дня передачи товара потребителю, в течение установленного на товар срока службы или в течение десяти лет со дня передачи товара потребителю в случае </w:t>
      </w:r>
      <w:r>
        <w:rPr>
          <w:sz w:val="27"/>
        </w:rPr>
        <w:t>неустановления</w:t>
      </w:r>
      <w:r>
        <w:rPr>
          <w:sz w:val="27"/>
        </w:rPr>
        <w:t xml:space="preserve"> </w:t>
      </w:r>
      <w:r>
        <w:rPr>
          <w:sz w:val="27"/>
        </w:rPr>
        <w:t xml:space="preserve">срока службы. </w:t>
      </w:r>
      <w:r>
        <w:rPr>
          <w:sz w:val="27"/>
        </w:rPr>
        <w:t>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неустранимым, потребитель по своему выбору вправе предъявить изготовителю (уполномоченной о</w:t>
      </w:r>
      <w:r>
        <w:rPr>
          <w:sz w:val="27"/>
        </w:rPr>
        <w:t xml:space="preserve">рганизации </w:t>
      </w:r>
      <w:r>
        <w:rPr>
          <w:sz w:val="27"/>
        </w:rPr>
        <w:t>или уполномоченному индивидуальному предпринимателю, импортеру) иные предусмотренные пунктом 3 статьи 18 настоящего Закона требования или возвратить товар изготовителю (уполномоченной организации или уполномоченному индивидуальному предпринимате</w:t>
      </w:r>
      <w:r>
        <w:rPr>
          <w:sz w:val="27"/>
        </w:rPr>
        <w:t>лю, импортеру) и потребовать возврата уплаченной денежной</w:t>
      </w:r>
      <w:r>
        <w:rPr>
          <w:sz w:val="27"/>
        </w:rPr>
        <w:t xml:space="preserve"> суммы.</w:t>
      </w:r>
    </w:p>
    <w:p w:rsidR="00694FE7">
      <w:pPr>
        <w:ind w:firstLine="709"/>
        <w:jc w:val="both"/>
      </w:pPr>
      <w:r>
        <w:rPr>
          <w:sz w:val="27"/>
        </w:rPr>
        <w:t>Как следует из положений ст. 15 Закона моральный вред, причиненный потребителю вследствие нарушения изготовителем (исполнителем, продавцом, уполномоченной организацией или уполномоченным инди</w:t>
      </w:r>
      <w:r>
        <w:rPr>
          <w:sz w:val="27"/>
        </w:rPr>
        <w:t xml:space="preserve">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</w:t>
      </w:r>
      <w:r>
        <w:rPr>
          <w:sz w:val="27"/>
        </w:rPr>
        <w:t>причинителем</w:t>
      </w:r>
      <w:r>
        <w:rPr>
          <w:sz w:val="27"/>
        </w:rPr>
        <w:t xml:space="preserve"> вреда при наличии его вины. Размер ко</w:t>
      </w:r>
      <w:r>
        <w:rPr>
          <w:sz w:val="27"/>
        </w:rPr>
        <w:t>мпенсации морального вреда определяется судом и не зависит от размера возмещения имущественного вреда.</w:t>
      </w:r>
    </w:p>
    <w:p w:rsidR="00694FE7">
      <w:pPr>
        <w:ind w:firstLine="709"/>
        <w:jc w:val="both"/>
      </w:pPr>
      <w:r>
        <w:rPr>
          <w:sz w:val="27"/>
        </w:rPr>
        <w:t xml:space="preserve">Как установлено судом и следует из материалов дела, дата истец Левина С.А. обратилась в суд к ООО «ДНС </w:t>
      </w:r>
      <w:r>
        <w:rPr>
          <w:sz w:val="27"/>
        </w:rPr>
        <w:t>Ритейл</w:t>
      </w:r>
      <w:r>
        <w:rPr>
          <w:sz w:val="27"/>
        </w:rPr>
        <w:t>» о защите прав потребителей, мотивировав те</w:t>
      </w:r>
      <w:r>
        <w:rPr>
          <w:sz w:val="27"/>
        </w:rPr>
        <w:t xml:space="preserve">м, что дата ею в магазине ООО "ДНС </w:t>
      </w:r>
      <w:r>
        <w:rPr>
          <w:sz w:val="27"/>
        </w:rPr>
        <w:t>Ритейл</w:t>
      </w:r>
      <w:r>
        <w:rPr>
          <w:sz w:val="27"/>
        </w:rPr>
        <w:t xml:space="preserve">", расположенном по адресу: адрес, адрес, мною был заказан товар: плата GIGABYTE LGA1151-v2 Z390 </w:t>
      </w:r>
      <w:r>
        <w:rPr>
          <w:sz w:val="27"/>
        </w:rPr>
        <w:t>Z390</w:t>
      </w:r>
      <w:r>
        <w:rPr>
          <w:sz w:val="27"/>
        </w:rPr>
        <w:t xml:space="preserve"> AORUS </w:t>
      </w:r>
      <w:r>
        <w:rPr>
          <w:sz w:val="27"/>
        </w:rPr>
        <w:t>Elite</w:t>
      </w:r>
      <w:r>
        <w:rPr>
          <w:sz w:val="27"/>
        </w:rPr>
        <w:t xml:space="preserve"> 4xDDR4 2xPCI-Exl6 HDMI SATA3 2xM2 USB3.1 ATX в количестве</w:t>
      </w:r>
      <w:r>
        <w:rPr>
          <w:sz w:val="27"/>
        </w:rPr>
        <w:t xml:space="preserve"> </w:t>
      </w:r>
      <w:r>
        <w:rPr>
          <w:sz w:val="27"/>
        </w:rPr>
        <w:t>1 шт. стоимостью 13199,00 руб.; память DIMM</w:t>
      </w:r>
      <w:r>
        <w:rPr>
          <w:sz w:val="27"/>
        </w:rPr>
        <w:t xml:space="preserve"> DDR4 8192МВх2 РС21300 2666MHz </w:t>
      </w:r>
      <w:r>
        <w:rPr>
          <w:sz w:val="27"/>
        </w:rPr>
        <w:t>Kingston</w:t>
      </w:r>
      <w:r>
        <w:rPr>
          <w:sz w:val="27"/>
        </w:rPr>
        <w:t xml:space="preserve"> </w:t>
      </w:r>
      <w:r>
        <w:rPr>
          <w:sz w:val="27"/>
        </w:rPr>
        <w:t>HyperX</w:t>
      </w:r>
      <w:r>
        <w:rPr>
          <w:sz w:val="27"/>
        </w:rPr>
        <w:t xml:space="preserve"> </w:t>
      </w:r>
      <w:r>
        <w:rPr>
          <w:sz w:val="27"/>
        </w:rPr>
        <w:t>Fury</w:t>
      </w:r>
      <w:r>
        <w:rPr>
          <w:sz w:val="27"/>
        </w:rPr>
        <w:t xml:space="preserve"> </w:t>
      </w:r>
      <w:r>
        <w:rPr>
          <w:sz w:val="27"/>
        </w:rPr>
        <w:t>Black</w:t>
      </w:r>
      <w:r>
        <w:rPr>
          <w:sz w:val="27"/>
        </w:rPr>
        <w:t xml:space="preserve"> RGB CL16 [HX426C16FB3AK2/16] в количестве 1 шт. стоимостью 6899,00 руб.; твердотельный накопитель SSD М.2 2280 512Gb </w:t>
      </w:r>
      <w:r>
        <w:rPr>
          <w:sz w:val="27"/>
        </w:rPr>
        <w:t>Smartbuy</w:t>
      </w:r>
      <w:r>
        <w:rPr>
          <w:sz w:val="27"/>
        </w:rPr>
        <w:t xml:space="preserve"> </w:t>
      </w:r>
      <w:r>
        <w:rPr>
          <w:sz w:val="27"/>
        </w:rPr>
        <w:t>Jolt</w:t>
      </w:r>
      <w:r>
        <w:rPr>
          <w:sz w:val="27"/>
        </w:rPr>
        <w:t xml:space="preserve"> SM63X </w:t>
      </w:r>
      <w:r>
        <w:rPr>
          <w:sz w:val="27"/>
        </w:rPr>
        <w:t>PCle</w:t>
      </w:r>
      <w:r>
        <w:rPr>
          <w:sz w:val="27"/>
        </w:rPr>
        <w:t xml:space="preserve"> Gen3x4 [SBSSD- 512GT-SM63XT-M2P4] TLC 3D NAND (R2000/W16</w:t>
      </w:r>
      <w:r>
        <w:rPr>
          <w:sz w:val="27"/>
        </w:rPr>
        <w:t xml:space="preserve">00MB/S)T в количестве 1 шт. стоимостью 5799,00 руб.; жесткий диск SATA-3 3Tb </w:t>
      </w:r>
      <w:r>
        <w:rPr>
          <w:sz w:val="27"/>
        </w:rPr>
        <w:t>Seagate</w:t>
      </w:r>
      <w:r>
        <w:rPr>
          <w:sz w:val="27"/>
        </w:rPr>
        <w:t xml:space="preserve"> </w:t>
      </w:r>
      <w:r>
        <w:rPr>
          <w:sz w:val="27"/>
        </w:rPr>
        <w:t>BarraCuda</w:t>
      </w:r>
      <w:r>
        <w:rPr>
          <w:sz w:val="27"/>
        </w:rPr>
        <w:t xml:space="preserve"> [</w:t>
      </w:r>
      <w:r>
        <w:rPr>
          <w:sz w:val="27"/>
        </w:rPr>
        <w:t xml:space="preserve">ST3000DM007] </w:t>
      </w:r>
      <w:r>
        <w:rPr>
          <w:sz w:val="27"/>
        </w:rPr>
        <w:t>Cache</w:t>
      </w:r>
      <w:r>
        <w:rPr>
          <w:sz w:val="27"/>
        </w:rPr>
        <w:t xml:space="preserve"> 256МЬ в количестве 1 шт. стоимостью 6399,00 руб. и в этот же день был внесен аванс в сумме 5000,00 руб. дата вышеуказанные товары были ею при</w:t>
      </w:r>
      <w:r>
        <w:rPr>
          <w:sz w:val="27"/>
        </w:rPr>
        <w:t>обретены.</w:t>
      </w:r>
      <w:r>
        <w:rPr>
          <w:sz w:val="27"/>
        </w:rPr>
        <w:t xml:space="preserve"> Указанный товар покупатель получила у продавца, при приобретении товара упаковка не вскрывалась. Претензий к упаковке Левина С.А. не предъявляла. В день покупки при вскрытии упаковок товара, мною выявлено, что плата GIGABYTE LGA1151 -v2 Z390 </w:t>
      </w:r>
      <w:r>
        <w:rPr>
          <w:sz w:val="27"/>
        </w:rPr>
        <w:t>Z390</w:t>
      </w:r>
      <w:r>
        <w:rPr>
          <w:sz w:val="27"/>
        </w:rPr>
        <w:t xml:space="preserve"> AORUS </w:t>
      </w:r>
      <w:r>
        <w:rPr>
          <w:sz w:val="27"/>
        </w:rPr>
        <w:t>Elite</w:t>
      </w:r>
      <w:r>
        <w:rPr>
          <w:sz w:val="27"/>
        </w:rPr>
        <w:t xml:space="preserve"> 4xDDR4 2xPCI-Exl6 HDMI SATA3 2xM2 USB3.1 ATX ненадлежащего качества и эксплуатации не подлежит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 xml:space="preserve">ата истец обратилась к сотрудникам ООО "ДНС </w:t>
      </w:r>
      <w:r>
        <w:rPr>
          <w:sz w:val="27"/>
        </w:rPr>
        <w:t>Ритейл</w:t>
      </w:r>
      <w:r>
        <w:rPr>
          <w:sz w:val="27"/>
        </w:rPr>
        <w:t>" с просьбой произвести возврат или обмен указанного товара, на что получила ответ в грубой форм</w:t>
      </w:r>
      <w:r>
        <w:rPr>
          <w:sz w:val="27"/>
        </w:rPr>
        <w:t>е о необходимости обращения в сервисный центр "ДНС". При обращении в сервисный центр сотрудник предложил произвести ремонт указанной платы за 1500 руб. дата ею в адрес ответчика была направлена претензия с требованиями возврата уплаченной за товар суммы, а</w:t>
      </w:r>
      <w:r>
        <w:rPr>
          <w:sz w:val="27"/>
        </w:rPr>
        <w:t xml:space="preserve"> также выплаты морального вреда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д</w:t>
      </w:r>
      <w:r>
        <w:rPr>
          <w:sz w:val="27"/>
        </w:rPr>
        <w:t xml:space="preserve">ата ответчику вручена письменная претензия, что подтверждается уведомлением о вручении заказной корреспонденции от дата. Ответчик отказался </w:t>
      </w:r>
      <w:r>
        <w:rPr>
          <w:sz w:val="28"/>
        </w:rPr>
        <w:t>выполнить указанные требования в добровольном порядке и дата истцом был получен от</w:t>
      </w:r>
      <w:r>
        <w:rPr>
          <w:sz w:val="28"/>
        </w:rPr>
        <w:t xml:space="preserve">вет на претензию, в удовлетворении которой было отказано и указано, что до проверки качества у продавца нет оснований для удовлетворения требований покупателя, так как нет </w:t>
      </w:r>
      <w:r>
        <w:rPr>
          <w:sz w:val="28"/>
        </w:rPr>
        <w:t xml:space="preserve">оснований утверждать, что у товара вообще есть недостаток </w:t>
      </w:r>
      <w:r>
        <w:rPr>
          <w:sz w:val="28"/>
        </w:rPr>
        <w:t>или</w:t>
      </w:r>
      <w:r>
        <w:rPr>
          <w:sz w:val="28"/>
        </w:rPr>
        <w:t xml:space="preserve"> что такой недостаток в</w:t>
      </w:r>
      <w:r>
        <w:rPr>
          <w:sz w:val="28"/>
        </w:rPr>
        <w:t xml:space="preserve">озник до передачи товара потребителю. </w:t>
      </w:r>
    </w:p>
    <w:p w:rsidR="00694FE7">
      <w:pPr>
        <w:ind w:firstLine="709"/>
        <w:jc w:val="both"/>
      </w:pPr>
      <w:r>
        <w:rPr>
          <w:sz w:val="28"/>
        </w:rPr>
        <w:t xml:space="preserve">Согласно </w:t>
      </w:r>
      <w:hyperlink r:id="rId4" w:anchor="/document/10106035/entry/1805" w:history="1">
        <w:r>
          <w:rPr>
            <w:color w:val="0000FF"/>
            <w:sz w:val="28"/>
            <w:u w:val="single"/>
          </w:rPr>
          <w:t>абз</w:t>
        </w:r>
        <w:r>
          <w:rPr>
            <w:color w:val="0000FF"/>
            <w:sz w:val="28"/>
            <w:u w:val="single"/>
          </w:rPr>
          <w:t>. 2 п. 5 ст. 18</w:t>
        </w:r>
      </w:hyperlink>
      <w:r>
        <w:rPr>
          <w:sz w:val="28"/>
        </w:rPr>
        <w:t xml:space="preserve"> Закона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2300-1 "О защите прав потребителей" продавец (изготовитель), уполномоченная организация или уполномоченный индивидуальный предприниматель, импортер обязаны принять товар ненадлежащего качества у потребителя и в случае необходимости провести проверку кач</w:t>
      </w:r>
      <w:r>
        <w:rPr>
          <w:sz w:val="28"/>
        </w:rPr>
        <w:t>ества товара. Потребитель вправе участвовать в проверке качества товара. При этом</w:t>
      </w:r>
      <w:r>
        <w:rPr>
          <w:sz w:val="28"/>
        </w:rPr>
        <w:t>,</w:t>
      </w:r>
      <w:r>
        <w:rPr>
          <w:sz w:val="28"/>
        </w:rPr>
        <w:t xml:space="preserve"> данная норма не ставит в зависимость от мнения потребителя определение необходимости продавцом проведения проверки качества. Потребитель не вправе отказать продавцу в предос</w:t>
      </w:r>
      <w:r>
        <w:rPr>
          <w:sz w:val="28"/>
        </w:rPr>
        <w:t xml:space="preserve">тавлении товара для проверки качества со ссылкой, что в указанной проверке нет необходимости ввиду очевидности недостатка. В соответствии с </w:t>
      </w:r>
      <w:hyperlink r:id="rId4" w:anchor="/document/10106035/entry/1805" w:history="1">
        <w:r>
          <w:rPr>
            <w:color w:val="0000FF"/>
            <w:sz w:val="28"/>
            <w:u w:val="single"/>
          </w:rPr>
          <w:t>абз</w:t>
        </w:r>
        <w:r>
          <w:rPr>
            <w:color w:val="0000FF"/>
            <w:sz w:val="28"/>
            <w:u w:val="single"/>
          </w:rPr>
          <w:t>. 3 п. 5 ст. 18</w:t>
        </w:r>
      </w:hyperlink>
      <w:r>
        <w:rPr>
          <w:sz w:val="28"/>
        </w:rPr>
        <w:t xml:space="preserve"> Закона РФ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N 230</w:t>
      </w:r>
      <w:r>
        <w:rPr>
          <w:sz w:val="28"/>
        </w:rPr>
        <w:t>0-1 "О защите прав потребителей", в случае спора о причинах возникновения недостатков товара продавец (изготовитель), уполномоченная организация или уполномоченный индивидуальный предприниматель, импортер обязаны провести экспертизу товара за свой счет. Эк</w:t>
      </w:r>
      <w:r>
        <w:rPr>
          <w:sz w:val="28"/>
        </w:rPr>
        <w:t>спертиза товара проводится в сроки, установленные данным Законом РФ.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порядке.</w:t>
      </w:r>
    </w:p>
    <w:p w:rsidR="00694FE7">
      <w:pPr>
        <w:ind w:firstLine="709"/>
        <w:jc w:val="both"/>
      </w:pPr>
      <w:r>
        <w:rPr>
          <w:sz w:val="28"/>
        </w:rPr>
        <w:t>Если в результате экспе</w:t>
      </w:r>
      <w:r>
        <w:rPr>
          <w:sz w:val="28"/>
        </w:rPr>
        <w:t>ртизы товара установлено, что его недостатки возникли вследствие обстоятельств, за которые не отвечает продавец (изготовитель), потребитель обязан возместить продавцу (изготовителю), уполномоченной организации или уполномоченному индивидуальному предприним</w:t>
      </w:r>
      <w:r>
        <w:rPr>
          <w:sz w:val="28"/>
        </w:rPr>
        <w:t>ателю, импортеру расходы на проведение экспертизы, а также связанные с ее проведением расходы на хранение и транспортировку товара.</w:t>
      </w:r>
    </w:p>
    <w:p w:rsidR="00694FE7">
      <w:pPr>
        <w:ind w:firstLine="709"/>
        <w:jc w:val="both"/>
      </w:pPr>
      <w:r>
        <w:rPr>
          <w:sz w:val="28"/>
        </w:rPr>
        <w:t>В ходе рассмотрения дела по существ</w:t>
      </w:r>
      <w:r>
        <w:rPr>
          <w:sz w:val="28"/>
        </w:rPr>
        <w:t>у ООО</w:t>
      </w:r>
      <w:r>
        <w:rPr>
          <w:sz w:val="28"/>
        </w:rPr>
        <w:t xml:space="preserve"> «ДНС </w:t>
      </w:r>
      <w:r>
        <w:rPr>
          <w:sz w:val="28"/>
        </w:rPr>
        <w:t>Ритейл</w:t>
      </w:r>
      <w:r>
        <w:rPr>
          <w:sz w:val="28"/>
        </w:rPr>
        <w:t>» проведена дополнительная проверка качества в специализированном сервис</w:t>
      </w:r>
      <w:r>
        <w:rPr>
          <w:sz w:val="28"/>
        </w:rPr>
        <w:t xml:space="preserve">ном центре, находящимся по адресу: адрес. Согласно технического заключения № К84-телефон от дата, согласно выводам которой, при внешнем осмотре материнской платы и осмотре под микроскопом обнаружено повреждение контактов в гнезде </w:t>
      </w:r>
      <w:r>
        <w:rPr>
          <w:sz w:val="28"/>
        </w:rPr>
        <w:t>сокета</w:t>
      </w:r>
      <w:r>
        <w:rPr>
          <w:sz w:val="28"/>
        </w:rPr>
        <w:t xml:space="preserve"> </w:t>
      </w:r>
      <w:r>
        <w:rPr>
          <w:sz w:val="28"/>
        </w:rPr>
        <w:t>в следствии</w:t>
      </w:r>
      <w:r>
        <w:rPr>
          <w:sz w:val="28"/>
        </w:rPr>
        <w:t xml:space="preserve"> механич</w:t>
      </w:r>
      <w:r>
        <w:rPr>
          <w:sz w:val="28"/>
        </w:rPr>
        <w:t xml:space="preserve">еского воздействия, в связи с чем работа материнской платы невозможна. </w:t>
      </w:r>
    </w:p>
    <w:p w:rsidR="00694FE7">
      <w:pPr>
        <w:ind w:firstLine="709"/>
        <w:jc w:val="both"/>
      </w:pPr>
      <w:r>
        <w:rPr>
          <w:sz w:val="28"/>
        </w:rPr>
        <w:t xml:space="preserve">Сторона истца присутствовала при проведении проверки качества товара, что предусмотрено </w:t>
      </w:r>
      <w:hyperlink r:id="rId4" w:anchor="/document/10106035/entry/18" w:history="1">
        <w:r>
          <w:rPr>
            <w:color w:val="0000FF"/>
            <w:sz w:val="28"/>
            <w:u w:val="single"/>
          </w:rPr>
          <w:t>статьёй 18</w:t>
        </w:r>
      </w:hyperlink>
      <w:r>
        <w:rPr>
          <w:sz w:val="28"/>
        </w:rPr>
        <w:t xml:space="preserve"> Закона Россий</w:t>
      </w:r>
      <w:r>
        <w:rPr>
          <w:sz w:val="28"/>
        </w:rPr>
        <w:t>ской Федерации "О защите прав потребителей", чем не были нарушены её права как потребителя.</w:t>
      </w:r>
    </w:p>
    <w:p w:rsidR="00694FE7">
      <w:pPr>
        <w:ind w:firstLine="709"/>
        <w:jc w:val="both"/>
      </w:pPr>
      <w:r>
        <w:rPr>
          <w:sz w:val="28"/>
        </w:rPr>
        <w:t>Таким образом, ответчик исполнил свои обязанности по проверке качества товара надлежащим образом.</w:t>
      </w:r>
    </w:p>
    <w:p w:rsidR="00694FE7">
      <w:pPr>
        <w:ind w:firstLine="709"/>
        <w:jc w:val="both"/>
      </w:pPr>
      <w:r>
        <w:rPr>
          <w:sz w:val="28"/>
        </w:rPr>
        <w:t>Представителем ответчика представлены суду доказательства, свидете</w:t>
      </w:r>
      <w:r>
        <w:rPr>
          <w:sz w:val="28"/>
        </w:rPr>
        <w:t>льствующие о том, что товар надлежащего качества.</w:t>
      </w:r>
    </w:p>
    <w:p w:rsidR="00694FE7">
      <w:pPr>
        <w:ind w:firstLine="709"/>
        <w:jc w:val="both"/>
      </w:pPr>
      <w:r>
        <w:rPr>
          <w:sz w:val="28"/>
        </w:rPr>
        <w:t xml:space="preserve">Доводы представителя истца о том, что приобретенный у ответчика товар ненадлежащего качества не нашли своего подтверждения в судебном заседании. </w:t>
      </w:r>
    </w:p>
    <w:p w:rsidR="00694FE7">
      <w:pPr>
        <w:ind w:firstLine="709"/>
        <w:jc w:val="both"/>
      </w:pPr>
      <w:r>
        <w:rPr>
          <w:sz w:val="28"/>
        </w:rPr>
        <w:t xml:space="preserve">В силу </w:t>
      </w:r>
      <w:r>
        <w:rPr>
          <w:sz w:val="28"/>
        </w:rPr>
        <w:t>ч</w:t>
      </w:r>
      <w:r>
        <w:rPr>
          <w:sz w:val="28"/>
        </w:rPr>
        <w:t xml:space="preserve">. 1 ст. 56 ГПК РФ каждая сторона должна доказать те </w:t>
      </w:r>
      <w:r>
        <w:rPr>
          <w:sz w:val="28"/>
        </w:rPr>
        <w:t>обстоятельства, на которые она ссылается как на основании своих требований и возражений, если иное не предусмотрено федеральным законом.</w:t>
      </w:r>
    </w:p>
    <w:p w:rsidR="00694FE7">
      <w:pPr>
        <w:ind w:firstLine="709"/>
        <w:jc w:val="both"/>
      </w:pPr>
      <w:r>
        <w:rPr>
          <w:sz w:val="28"/>
        </w:rPr>
        <w:t xml:space="preserve">Определением </w:t>
      </w:r>
      <w:r>
        <w:rPr>
          <w:sz w:val="27"/>
        </w:rPr>
        <w:t xml:space="preserve">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</w:t>
      </w:r>
      <w:r>
        <w:rPr>
          <w:sz w:val="27"/>
        </w:rPr>
        <w:t xml:space="preserve">круг Саки)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ходатайству представителя ответчика по настоящему делу была назначена судебная товароведческая экспертиза.</w:t>
      </w:r>
    </w:p>
    <w:p w:rsidR="00694FE7">
      <w:pPr>
        <w:ind w:firstLine="709"/>
        <w:jc w:val="both"/>
      </w:pPr>
      <w:r>
        <w:rPr>
          <w:sz w:val="28"/>
        </w:rPr>
        <w:t xml:space="preserve">Согласно заключения эксперта </w:t>
      </w:r>
      <w:r>
        <w:rPr>
          <w:sz w:val="27"/>
        </w:rPr>
        <w:t xml:space="preserve">наименование организации № 195/060-2020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в представленной на исследовании м</w:t>
      </w:r>
      <w:r>
        <w:rPr>
          <w:sz w:val="27"/>
        </w:rPr>
        <w:t xml:space="preserve">атеринской плате GIGABYTE LGA1151-v2 Z390 </w:t>
      </w:r>
      <w:r>
        <w:rPr>
          <w:sz w:val="27"/>
        </w:rPr>
        <w:t>Z390</w:t>
      </w:r>
      <w:r>
        <w:rPr>
          <w:sz w:val="27"/>
        </w:rPr>
        <w:t xml:space="preserve"> AORUS </w:t>
      </w:r>
      <w:r>
        <w:rPr>
          <w:sz w:val="27"/>
        </w:rPr>
        <w:t>Elite</w:t>
      </w:r>
      <w:r>
        <w:rPr>
          <w:sz w:val="27"/>
        </w:rPr>
        <w:t xml:space="preserve"> 4xDDR4 2xPCI-Exl6 HDMI SATA3 2xM2 USB3.1 ATX, имеются неисправности, а именно: явный критический дефект процессорного разъема (</w:t>
      </w:r>
      <w:r>
        <w:rPr>
          <w:sz w:val="27"/>
        </w:rPr>
        <w:t>сокет</w:t>
      </w:r>
      <w:r>
        <w:rPr>
          <w:sz w:val="27"/>
        </w:rPr>
        <w:t>) центрального процессора, выраженный в физических повреждениях к</w:t>
      </w:r>
      <w:r>
        <w:rPr>
          <w:sz w:val="27"/>
        </w:rPr>
        <w:t>онтактов процессорного разъема (</w:t>
      </w:r>
      <w:r>
        <w:rPr>
          <w:sz w:val="27"/>
        </w:rPr>
        <w:t>сокета</w:t>
      </w:r>
      <w:r>
        <w:rPr>
          <w:sz w:val="27"/>
        </w:rPr>
        <w:t xml:space="preserve">). Дефект является устранимым методом замены процессорного разъема. Производственный характер дефекта исключается, т.е. дефект является эксплуатационным (при условии выбора точки отсчета начала эксплуатации - упаковка </w:t>
      </w:r>
      <w:r>
        <w:rPr>
          <w:sz w:val="27"/>
        </w:rPr>
        <w:t xml:space="preserve">платы после её производства). Дефект возник вследствие сверхнормативного физического воздействия, приложенного к металлическим контактам процессорного разъема. Причиной возникновения дефекта могла стать неправильная эксплуатация товара истцом (повреждение </w:t>
      </w:r>
      <w:r>
        <w:rPr>
          <w:sz w:val="27"/>
        </w:rPr>
        <w:t>при открытии заглушки процессорного разъема)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м</w:t>
      </w:r>
      <w:r>
        <w:rPr>
          <w:sz w:val="27"/>
        </w:rPr>
        <w:t xml:space="preserve">атеринская плата </w:t>
      </w:r>
      <w:r>
        <w:rPr>
          <w:sz w:val="27"/>
        </w:rPr>
        <w:t>Gigabyte</w:t>
      </w:r>
      <w:r>
        <w:rPr>
          <w:sz w:val="27"/>
        </w:rPr>
        <w:t xml:space="preserve"> LGA1151-v2 Z390 AORUS </w:t>
      </w:r>
      <w:r>
        <w:rPr>
          <w:sz w:val="27"/>
        </w:rPr>
        <w:t>Elite</w:t>
      </w:r>
      <w:r>
        <w:rPr>
          <w:sz w:val="27"/>
        </w:rPr>
        <w:t xml:space="preserve"> 4xDDR4 2xPCI-Exl6 HDMI SATA3 2xM2 USB3.1 ATX, серийный номер 201500044841, не могла исправно работать в течение месяца при наличии, обнаруженных во время и</w:t>
      </w:r>
      <w:r>
        <w:rPr>
          <w:sz w:val="27"/>
        </w:rPr>
        <w:t xml:space="preserve">сследования, механических повреждений ножек </w:t>
      </w:r>
      <w:r>
        <w:rPr>
          <w:sz w:val="27"/>
        </w:rPr>
        <w:t>сокета</w:t>
      </w:r>
      <w:r>
        <w:rPr>
          <w:sz w:val="27"/>
        </w:rPr>
        <w:t xml:space="preserve"> процессора. Обнаруженный дефект процессорного разъема (</w:t>
      </w:r>
      <w:r>
        <w:rPr>
          <w:sz w:val="27"/>
        </w:rPr>
        <w:t>сокета</w:t>
      </w:r>
      <w:r>
        <w:rPr>
          <w:sz w:val="27"/>
        </w:rPr>
        <w:t xml:space="preserve">) не мог возникнуть при наличии установленной пломбы-заглушки на </w:t>
      </w:r>
      <w:r>
        <w:rPr>
          <w:sz w:val="27"/>
        </w:rPr>
        <w:t>сокете</w:t>
      </w:r>
      <w:r>
        <w:rPr>
          <w:sz w:val="27"/>
        </w:rPr>
        <w:t xml:space="preserve"> при транспортировке или хранении. Установить конкретное время возникнове</w:t>
      </w:r>
      <w:r>
        <w:rPr>
          <w:sz w:val="27"/>
        </w:rPr>
        <w:t>ния дефекта (до или после передачи товара потребителю) не представляется возможным, ввиду отсутствия на современном этапе развития науки соответствующих методик. Согласно «Закону о защите прав потребителей» существенность недостатка относится к юридической</w:t>
      </w:r>
      <w:r>
        <w:rPr>
          <w:sz w:val="27"/>
        </w:rPr>
        <w:t xml:space="preserve"> стороне вопроса и не входит в компетенцию эксперта. Однако, учитывая относительно низкую стоимость устранения и минимальные затраты времени, отсутствие повторяемости, экспертом не усматривается признаков существенности обнаруженного дефекта системной плат</w:t>
      </w:r>
      <w:r>
        <w:rPr>
          <w:sz w:val="27"/>
        </w:rPr>
        <w:t xml:space="preserve">ы. Стоимость устранения дефекта (ориентировочно) – 2 000 руб. </w:t>
      </w:r>
      <w:r>
        <w:rPr>
          <w:sz w:val="27"/>
        </w:rPr>
        <w:t>с</w:t>
      </w:r>
      <w:r>
        <w:rPr>
          <w:sz w:val="27"/>
        </w:rPr>
        <w:t xml:space="preserve"> временем выполнения 1 – 2 рабочих дней. </w:t>
      </w:r>
    </w:p>
    <w:p w:rsidR="00694FE7">
      <w:pPr>
        <w:ind w:firstLine="709"/>
        <w:jc w:val="both"/>
      </w:pPr>
      <w:r>
        <w:rPr>
          <w:sz w:val="27"/>
        </w:rPr>
        <w:t>Суд признает заключение эксперта наименование организации № 195/060-2020 от дата допустимым доказательством, поскольку оно соответствует требованиям, п</w:t>
      </w:r>
      <w:r>
        <w:rPr>
          <w:sz w:val="27"/>
        </w:rPr>
        <w:t xml:space="preserve">редъявляемым к нему </w:t>
      </w:r>
      <w:hyperlink r:id="rId4" w:anchor="/document/12128809/entry/86" w:history="1">
        <w:r>
          <w:rPr>
            <w:color w:val="0000FF"/>
            <w:sz w:val="27"/>
            <w:u w:val="single"/>
          </w:rPr>
          <w:t>статьей 86</w:t>
        </w:r>
      </w:hyperlink>
      <w:r>
        <w:rPr>
          <w:sz w:val="27"/>
        </w:rPr>
        <w:t xml:space="preserve"> ГПК РФ, в </w:t>
      </w:r>
      <w:r>
        <w:rPr>
          <w:sz w:val="27"/>
        </w:rPr>
        <w:t>связи</w:t>
      </w:r>
      <w:r>
        <w:rPr>
          <w:sz w:val="27"/>
        </w:rPr>
        <w:t xml:space="preserve"> с чем принимает выводы эксперта за основу. </w:t>
      </w:r>
    </w:p>
    <w:p w:rsidR="00694FE7">
      <w:pPr>
        <w:ind w:firstLine="709"/>
        <w:jc w:val="both"/>
      </w:pPr>
      <w:r>
        <w:rPr>
          <w:sz w:val="27"/>
        </w:rPr>
        <w:t>У суда отсутствуют основания сомневаться в правильности и обоснованности выводов эксперта, по</w:t>
      </w:r>
      <w:r>
        <w:rPr>
          <w:sz w:val="27"/>
        </w:rPr>
        <w:t xml:space="preserve">скольку эксперт предупреждён об ответственности за дачу заведомо ложного заключения по </w:t>
      </w:r>
      <w:hyperlink r:id="rId4" w:anchor="/document/10108000/entry/307" w:history="1">
        <w:r>
          <w:rPr>
            <w:color w:val="0000FF"/>
            <w:sz w:val="27"/>
            <w:u w:val="single"/>
          </w:rPr>
          <w:t>ст. 307</w:t>
        </w:r>
      </w:hyperlink>
      <w:r>
        <w:rPr>
          <w:sz w:val="27"/>
        </w:rPr>
        <w:t xml:space="preserve"> УК РФ, заключение эксперта № 195/060-2020 от дата в полной мере соответствует </w:t>
      </w:r>
      <w:r>
        <w:rPr>
          <w:sz w:val="27"/>
        </w:rPr>
        <w:t>требования</w:t>
      </w:r>
      <w:r>
        <w:rPr>
          <w:sz w:val="27"/>
        </w:rPr>
        <w:t>м</w:t>
      </w:r>
      <w:r>
        <w:rPr>
          <w:sz w:val="28"/>
        </w:rPr>
        <w:t xml:space="preserve"> нормативно-правовых актов, предъявляемых к правилам проведения товароведческой экспертизы и оформлению её </w:t>
      </w:r>
      <w:r>
        <w:rPr>
          <w:sz w:val="27"/>
        </w:rPr>
        <w:t>результатов, сторонами данное экспертное заключение в установленном законом порядке не оспорено.</w:t>
      </w:r>
    </w:p>
    <w:p w:rsidR="00694FE7">
      <w:pPr>
        <w:ind w:firstLine="709"/>
        <w:jc w:val="both"/>
      </w:pPr>
      <w:r>
        <w:rPr>
          <w:sz w:val="27"/>
        </w:rPr>
        <w:t xml:space="preserve">В соответствии со </w:t>
      </w:r>
      <w:hyperlink r:id="rId4" w:anchor="/document/10106035/entry/18" w:history="1">
        <w:r>
          <w:rPr>
            <w:color w:val="0000FF"/>
            <w:sz w:val="27"/>
            <w:u w:val="single"/>
          </w:rPr>
          <w:t>ст. 18</w:t>
        </w:r>
      </w:hyperlink>
      <w:r>
        <w:rPr>
          <w:sz w:val="27"/>
        </w:rPr>
        <w:t xml:space="preserve"> Закона «О защите прав потребителей» потребитель вправе отказаться</w:t>
      </w:r>
      <w:r>
        <w:rPr>
          <w:sz w:val="28"/>
        </w:rPr>
        <w:t xml:space="preserve"> от исполнения договора купли-продажи и потребовать возврата уплаченной за товар денежной суммы только в случае </w:t>
      </w:r>
      <w:r>
        <w:rPr>
          <w:sz w:val="28"/>
        </w:rPr>
        <w:t>обнаружения в товаре не</w:t>
      </w:r>
      <w:r>
        <w:rPr>
          <w:sz w:val="27"/>
        </w:rPr>
        <w:t>достатков, которые возникли не по вине потребителя.</w:t>
      </w:r>
    </w:p>
    <w:p w:rsidR="00694FE7">
      <w:pPr>
        <w:ind w:firstLine="709"/>
        <w:jc w:val="both"/>
      </w:pPr>
      <w:r>
        <w:rPr>
          <w:sz w:val="28"/>
        </w:rPr>
        <w:t xml:space="preserve">В нарушение требований </w:t>
      </w:r>
      <w:hyperlink r:id="rId4" w:anchor="/document/12128809/entry/56" w:history="1">
        <w:r>
          <w:rPr>
            <w:color w:val="0000FF"/>
            <w:sz w:val="28"/>
            <w:u w:val="single"/>
          </w:rPr>
          <w:t>ст. 56</w:t>
        </w:r>
      </w:hyperlink>
      <w:r>
        <w:rPr>
          <w:sz w:val="28"/>
        </w:rPr>
        <w:t xml:space="preserve"> ГПК РФ, согласно которой каждая сторона обязана доказать те обстоятельства, на </w:t>
      </w:r>
      <w:r>
        <w:rPr>
          <w:sz w:val="28"/>
        </w:rPr>
        <w:t>которые ссылается как на основани</w:t>
      </w:r>
      <w:r>
        <w:rPr>
          <w:sz w:val="28"/>
        </w:rPr>
        <w:t>е</w:t>
      </w:r>
      <w:r>
        <w:rPr>
          <w:sz w:val="28"/>
        </w:rPr>
        <w:t xml:space="preserve"> своих требований или возражений, истцом Левиной С.А. и его представителем </w:t>
      </w:r>
      <w:r>
        <w:rPr>
          <w:sz w:val="28"/>
        </w:rPr>
        <w:t>Рудейчук</w:t>
      </w:r>
      <w:r>
        <w:rPr>
          <w:sz w:val="28"/>
        </w:rPr>
        <w:t xml:space="preserve"> А.В. не представлено суду доказательств, подтверждающих, что неисправность материнской платы </w:t>
      </w:r>
      <w:r>
        <w:rPr>
          <w:sz w:val="28"/>
        </w:rPr>
        <w:t>Gigabyte</w:t>
      </w:r>
      <w:r>
        <w:rPr>
          <w:sz w:val="28"/>
        </w:rPr>
        <w:t xml:space="preserve"> LGA1151-v2 Z390 AORUS </w:t>
      </w:r>
      <w:r>
        <w:rPr>
          <w:sz w:val="28"/>
        </w:rPr>
        <w:t>Elite</w:t>
      </w:r>
      <w:r>
        <w:rPr>
          <w:sz w:val="28"/>
        </w:rPr>
        <w:t xml:space="preserve"> 4xDDR4 2</w:t>
      </w:r>
      <w:r>
        <w:rPr>
          <w:sz w:val="28"/>
        </w:rPr>
        <w:t>xPCI-Exl6 HDMI SATA3 2xM2 USB3.1 ATX, серийный номер 201500044841, имеет производственный характер.</w:t>
      </w:r>
    </w:p>
    <w:p w:rsidR="00694FE7">
      <w:pPr>
        <w:ind w:firstLine="709"/>
        <w:jc w:val="both"/>
      </w:pPr>
      <w:r>
        <w:rPr>
          <w:sz w:val="27"/>
        </w:rPr>
        <w:t>Поскольку</w:t>
      </w:r>
      <w:r>
        <w:rPr>
          <w:sz w:val="28"/>
        </w:rPr>
        <w:t xml:space="preserve"> заключением эксперта № 195/060-2020 от дата в материнской плате </w:t>
      </w:r>
      <w:r>
        <w:rPr>
          <w:sz w:val="28"/>
        </w:rPr>
        <w:t>Gigabyte</w:t>
      </w:r>
      <w:r>
        <w:rPr>
          <w:sz w:val="28"/>
        </w:rPr>
        <w:t xml:space="preserve"> LGA1151-v2 Z390 AORUS </w:t>
      </w:r>
      <w:r>
        <w:rPr>
          <w:sz w:val="28"/>
        </w:rPr>
        <w:t>Elite</w:t>
      </w:r>
      <w:r>
        <w:rPr>
          <w:sz w:val="28"/>
        </w:rPr>
        <w:t xml:space="preserve"> 4xDDR4 2xPCI-Exl6 HDMI SATA3 2xM2 USB3.1 ATX,</w:t>
      </w:r>
      <w:r>
        <w:rPr>
          <w:sz w:val="28"/>
        </w:rPr>
        <w:t xml:space="preserve"> серийный номер 201500044841, обнаружены недостатки, которые возникли в результате нарушения потребителем правил эксплуатации товара, указанных в инструкции, оснований для удовлетворения требований Левиной С.А. о возврате денежных средств уплаченных за тов</w:t>
      </w:r>
      <w:r>
        <w:rPr>
          <w:sz w:val="28"/>
        </w:rPr>
        <w:t>ар ненадлежащего качества не имеется.</w:t>
      </w:r>
    </w:p>
    <w:p w:rsidR="00694FE7">
      <w:pPr>
        <w:ind w:firstLine="709"/>
        <w:jc w:val="both"/>
      </w:pPr>
      <w:r>
        <w:rPr>
          <w:sz w:val="28"/>
        </w:rPr>
        <w:t>Таким образом, с учетом изложенного, суд приходит к выводу о том, что факт нарушения ответчиком прав истца как потребителя не нашел своего подтверждения в ходе рассмотрения дела, поскольку при приобретении товара истец</w:t>
      </w:r>
      <w:r>
        <w:rPr>
          <w:sz w:val="28"/>
        </w:rPr>
        <w:t xml:space="preserve"> не была лишена возможности проверить товар, вскрыть упаковку, в связи с чем оснований полагать, что указанные повреждения товара были получены до передачи товара потребителю у суда не имеется.</w:t>
      </w:r>
    </w:p>
    <w:p w:rsidR="00694FE7">
      <w:pPr>
        <w:ind w:firstLine="709"/>
        <w:jc w:val="both"/>
      </w:pPr>
      <w:r>
        <w:rPr>
          <w:sz w:val="28"/>
        </w:rPr>
        <w:t>В ходе рассмотрения дела, нарушений прав истца, как потребител</w:t>
      </w:r>
      <w:r>
        <w:rPr>
          <w:sz w:val="28"/>
        </w:rPr>
        <w:t>я, со стороны ответчик</w:t>
      </w:r>
      <w:r>
        <w:rPr>
          <w:sz w:val="28"/>
        </w:rPr>
        <w:t>а ООО</w:t>
      </w:r>
      <w:r>
        <w:rPr>
          <w:sz w:val="28"/>
        </w:rPr>
        <w:t xml:space="preserve"> «ДНС </w:t>
      </w:r>
      <w:r>
        <w:rPr>
          <w:sz w:val="28"/>
        </w:rPr>
        <w:t>Ритейл</w:t>
      </w:r>
      <w:r>
        <w:rPr>
          <w:sz w:val="28"/>
        </w:rPr>
        <w:t>» не установлено, напротив действия последнего свидетельствуют о желании последнего удовлетворить законные требования потребителя, которые ей не были заявлены и в ходе рассмотрения настоящего дела.</w:t>
      </w:r>
    </w:p>
    <w:p w:rsidR="00694FE7">
      <w:pPr>
        <w:ind w:firstLine="709"/>
        <w:jc w:val="both"/>
      </w:pPr>
      <w:r>
        <w:rPr>
          <w:sz w:val="28"/>
        </w:rPr>
        <w:t>Поскольку судом уст</w:t>
      </w:r>
      <w:r>
        <w:rPr>
          <w:sz w:val="28"/>
        </w:rPr>
        <w:t>ановлено, что права истца, как потребителя, ответчиком нарушены не были и истцом не представлены доказательства в обосновании своих исковых требований, при вышеописанных обстоятельствах суд приходит к выводу об отсутствии оснований для возложения на ответч</w:t>
      </w:r>
      <w:r>
        <w:rPr>
          <w:sz w:val="28"/>
        </w:rPr>
        <w:t xml:space="preserve">ика ответственности, установленной </w:t>
      </w:r>
      <w:hyperlink r:id="rId4" w:anchor="/document/10106035/entry/0" w:history="1">
        <w:r>
          <w:rPr>
            <w:color w:val="0000FF"/>
            <w:sz w:val="28"/>
            <w:u w:val="single"/>
          </w:rPr>
          <w:t>Законом</w:t>
        </w:r>
      </w:hyperlink>
      <w:r>
        <w:rPr>
          <w:sz w:val="28"/>
        </w:rPr>
        <w:t xml:space="preserve"> "О защите прав потребителей", в связи с чем, право у Левиной С.А.</w:t>
      </w:r>
      <w:r>
        <w:rPr>
          <w:sz w:val="28"/>
        </w:rPr>
        <w:t xml:space="preserve"> на возмещение убытков, причиненных продажей товара ненадлежащего качества</w:t>
      </w:r>
      <w:r>
        <w:rPr>
          <w:sz w:val="28"/>
        </w:rPr>
        <w:t xml:space="preserve">, не возникает, следовательно, не имеется оснований для удовлетворения её требований в части взыскания неустойки, компенсации морального вреда, почтовых расходов, расходов, </w:t>
      </w:r>
      <w:r>
        <w:rPr>
          <w:sz w:val="28"/>
        </w:rPr>
        <w:t>связанных</w:t>
      </w:r>
      <w:r>
        <w:rPr>
          <w:sz w:val="28"/>
        </w:rPr>
        <w:t xml:space="preserve"> с оформлением нотариальной доверенности, штрафа, поскольку данные требования являются производными от основного - возврата стоимости товара, в удовлетворении которого отказано.</w:t>
      </w:r>
    </w:p>
    <w:p w:rsidR="00694FE7">
      <w:pPr>
        <w:ind w:firstLine="709"/>
        <w:jc w:val="both"/>
      </w:pPr>
      <w:r>
        <w:rPr>
          <w:sz w:val="28"/>
        </w:rPr>
        <w:t xml:space="preserve">Исходя из положений </w:t>
      </w:r>
      <w:hyperlink r:id="rId4" w:anchor="/document/12128809/entry/98" w:history="1">
        <w:r>
          <w:rPr>
            <w:color w:val="0000FF"/>
            <w:sz w:val="28"/>
            <w:u w:val="single"/>
          </w:rPr>
          <w:t>ст. 98</w:t>
        </w:r>
      </w:hyperlink>
      <w:r>
        <w:rPr>
          <w:sz w:val="28"/>
        </w:rPr>
        <w:t xml:space="preserve"> ГПК РФ стороне, в пользу которой состоялось решение, суд присуждает возместить с другой стороны все понесенные по делу судебные расходы, за исключением случаев, предусмотренных частью второй статьи 96 настоящего Кодекса.</w:t>
      </w:r>
    </w:p>
    <w:p w:rsidR="00694FE7">
      <w:pPr>
        <w:ind w:firstLine="709"/>
        <w:jc w:val="both"/>
      </w:pPr>
      <w:r>
        <w:rPr>
          <w:sz w:val="28"/>
        </w:rPr>
        <w:t>В ходе рассмот</w:t>
      </w:r>
      <w:r>
        <w:rPr>
          <w:sz w:val="28"/>
        </w:rPr>
        <w:t>рения дела судом была назначена судебная товароведческая экспертиза.</w:t>
      </w:r>
    </w:p>
    <w:p w:rsidR="00694FE7">
      <w:pPr>
        <w:ind w:firstLine="709"/>
        <w:jc w:val="both"/>
      </w:pPr>
      <w:r>
        <w:rPr>
          <w:sz w:val="28"/>
        </w:rPr>
        <w:t>Документов, свидетельствующих об оплате проведенной судебной экспертизы, в материалах дела не имеется, доказательств оплаты проведенной судебной экспертизы стороной ответчика также не пре</w:t>
      </w:r>
      <w:r>
        <w:rPr>
          <w:sz w:val="28"/>
        </w:rPr>
        <w:t>доставлено.</w:t>
      </w:r>
    </w:p>
    <w:p w:rsidR="00694FE7">
      <w:pPr>
        <w:ind w:firstLine="709"/>
        <w:jc w:val="both"/>
      </w:pPr>
      <w:r>
        <w:rPr>
          <w:sz w:val="28"/>
        </w:rPr>
        <w:t xml:space="preserve">Из материалов дела следует, что наименование организации направило в суд экспертное заключение в установленные сроки. </w:t>
      </w:r>
    </w:p>
    <w:p w:rsidR="00694FE7">
      <w:pPr>
        <w:ind w:firstLine="709"/>
        <w:jc w:val="both"/>
      </w:pPr>
      <w:r>
        <w:rPr>
          <w:sz w:val="28"/>
        </w:rPr>
        <w:t xml:space="preserve">С учетом того, что в удовлетворении иска отказано, а в материалах дела отсутствуют доказательства оплаты ответчиком судебной </w:t>
      </w:r>
      <w:r>
        <w:rPr>
          <w:sz w:val="28"/>
        </w:rPr>
        <w:t xml:space="preserve">товароведческой экспертизы, стороной ответчика таких доказательств суду не представлено, оснований для взыскания судебных расходов в виде расходов по проведению судебной товароведческой экспертизы с истца у суда не имеется. </w:t>
      </w:r>
    </w:p>
    <w:p w:rsidR="00694FE7">
      <w:pPr>
        <w:ind w:firstLine="709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7"/>
        </w:rPr>
        <w:t>, руков</w:t>
      </w:r>
      <w:r>
        <w:rPr>
          <w:sz w:val="27"/>
        </w:rPr>
        <w:t>одствуясь ст. ст. 194-199 ГПК Российской Федерации, суд</w:t>
      </w:r>
    </w:p>
    <w:p w:rsidR="00694FE7">
      <w:pPr>
        <w:ind w:firstLine="709"/>
        <w:jc w:val="center"/>
      </w:pPr>
      <w:r>
        <w:rPr>
          <w:b/>
          <w:sz w:val="27"/>
        </w:rPr>
        <w:t>Р</w:t>
      </w:r>
      <w:r>
        <w:rPr>
          <w:b/>
          <w:sz w:val="27"/>
        </w:rPr>
        <w:t xml:space="preserve"> Е Ш И Л:</w:t>
      </w:r>
    </w:p>
    <w:p w:rsidR="00694FE7">
      <w:pPr>
        <w:ind w:firstLine="708"/>
        <w:jc w:val="both"/>
      </w:pPr>
      <w:r>
        <w:rPr>
          <w:sz w:val="28"/>
        </w:rPr>
        <w:t xml:space="preserve">В удовлетворении исковых требований </w:t>
      </w:r>
      <w:r>
        <w:rPr>
          <w:sz w:val="27"/>
        </w:rPr>
        <w:t>Левиной Светланы Андреевны</w:t>
      </w:r>
      <w:r>
        <w:rPr>
          <w:sz w:val="28"/>
        </w:rPr>
        <w:t xml:space="preserve"> – отказать.</w:t>
      </w:r>
    </w:p>
    <w:p w:rsidR="00694FE7">
      <w:pPr>
        <w:ind w:firstLine="708"/>
        <w:jc w:val="both"/>
      </w:pPr>
      <w:r>
        <w:rPr>
          <w:sz w:val="27"/>
        </w:rPr>
        <w:t xml:space="preserve">Решение может быть обжаловано в апелляционном порядке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</w:t>
      </w:r>
      <w:r>
        <w:rPr>
          <w:sz w:val="27"/>
        </w:rPr>
        <w:t xml:space="preserve">судебного участка № 73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694FE7">
      <w:pPr>
        <w:ind w:firstLine="708"/>
        <w:jc w:val="both"/>
        <w:rPr>
          <w:sz w:val="27"/>
        </w:rPr>
      </w:pPr>
      <w:r>
        <w:rPr>
          <w:sz w:val="27"/>
        </w:rPr>
        <w:t>Мотивированное решение суда изготовлено дата.</w:t>
      </w:r>
    </w:p>
    <w:p w:rsidR="00DC0804">
      <w:pPr>
        <w:ind w:firstLine="708"/>
        <w:jc w:val="both"/>
      </w:pPr>
    </w:p>
    <w:p w:rsidR="00694FE7">
      <w:pPr>
        <w:ind w:firstLine="709"/>
        <w:jc w:val="both"/>
      </w:pPr>
      <w:r>
        <w:rPr>
          <w:sz w:val="27"/>
        </w:rPr>
        <w:t xml:space="preserve">Мировой судья                                                                  </w:t>
      </w:r>
      <w:r>
        <w:rPr>
          <w:sz w:val="27"/>
        </w:rPr>
        <w:t xml:space="preserve">Е.В. </w:t>
      </w:r>
      <w:r>
        <w:rPr>
          <w:sz w:val="27"/>
        </w:rPr>
        <w:t>Костюков</w:t>
      </w:r>
      <w:r>
        <w:rPr>
          <w:sz w:val="27"/>
        </w:rPr>
        <w:t>а</w:t>
      </w:r>
    </w:p>
    <w:p w:rsidR="00694FE7">
      <w:pPr>
        <w:ind w:firstLine="709"/>
        <w:jc w:val="both"/>
      </w:pPr>
    </w:p>
    <w:sectPr w:rsidSect="00694FE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94FE7"/>
    <w:rsid w:val="00694FE7"/>
    <w:rsid w:val="00DC08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sudact.ru/law/gk-rf-chast2/razdel-iv/glava-30/ss-2/statia-492/?marker=fdoctlaw" TargetMode="External" /><Relationship Id="rId6" Type="http://schemas.openxmlformats.org/officeDocument/2006/relationships/hyperlink" Target="http://sudact.ru/law/gk-rf-chast2/razdel-iv/glava-30/ss-1/statia-469/?marker=fdoctlaw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hyperlink" Target="http://sudact.ru/law/zakon-rf-ot-07021992-n-2300-1-o/?marker=fdoctlaw" TargetMode="External" /><Relationship Id="rId9" Type="http://schemas.openxmlformats.org/officeDocument/2006/relationships/hyperlink" Target="http://sudact.ru/law/gk-rf-chast2/razdel-iv/glava-59/ss-1_7/statia-1064/?marker=fdoctlaw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