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80D00">
      <w:pPr>
        <w:jc w:val="right"/>
      </w:pPr>
      <w:r>
        <w:rPr>
          <w:sz w:val="27"/>
        </w:rPr>
        <w:t>Дело № 2-72-699/2021</w:t>
      </w:r>
    </w:p>
    <w:p w:rsidR="00D80D00">
      <w:pPr>
        <w:jc w:val="center"/>
      </w:pPr>
      <w:r>
        <w:rPr>
          <w:b/>
          <w:sz w:val="27"/>
        </w:rPr>
        <w:t>РЕШЕНИЕ</w:t>
      </w:r>
    </w:p>
    <w:p w:rsidR="00D80D00">
      <w:pPr>
        <w:jc w:val="center"/>
      </w:pPr>
      <w:r>
        <w:rPr>
          <w:b/>
          <w:sz w:val="27"/>
        </w:rPr>
        <w:t>Именем Российской Федерации</w:t>
      </w:r>
    </w:p>
    <w:p w:rsidR="00D80D00">
      <w:pPr>
        <w:jc w:val="center"/>
      </w:pPr>
      <w:r>
        <w:rPr>
          <w:sz w:val="27"/>
        </w:rPr>
        <w:t>(резолютивная часть)</w:t>
      </w:r>
    </w:p>
    <w:p w:rsidR="00D80D00">
      <w:pPr>
        <w:ind w:firstLine="708"/>
      </w:pPr>
      <w:r>
        <w:rPr>
          <w:sz w:val="27"/>
        </w:rPr>
        <w:t xml:space="preserve">07 октября 2021 года                                                                                     </w:t>
      </w:r>
      <w:r>
        <w:rPr>
          <w:sz w:val="27"/>
        </w:rPr>
        <w:t>г. Саки</w:t>
      </w:r>
    </w:p>
    <w:p w:rsidR="00D80D00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</w:t>
      </w:r>
      <w:r>
        <w:rPr>
          <w:sz w:val="27"/>
        </w:rPr>
        <w:t xml:space="preserve">, при секретаре судебного заседания </w:t>
      </w:r>
      <w:r>
        <w:rPr>
          <w:sz w:val="27"/>
        </w:rPr>
        <w:t>Подзолкиной</w:t>
      </w:r>
      <w:r>
        <w:rPr>
          <w:sz w:val="27"/>
        </w:rPr>
        <w:t xml:space="preserve"> Д.Б., рассмотрев в открытом судебном заседании гражданское дело по иску индивидуального предпринимателя </w:t>
      </w:r>
      <w:r>
        <w:rPr>
          <w:sz w:val="27"/>
        </w:rPr>
        <w:t>Верейкина</w:t>
      </w:r>
      <w:r>
        <w:rPr>
          <w:sz w:val="27"/>
        </w:rPr>
        <w:t xml:space="preserve"> Романа Сергеевича к </w:t>
      </w:r>
      <w:r>
        <w:rPr>
          <w:sz w:val="27"/>
        </w:rPr>
        <w:t>Саргсян</w:t>
      </w:r>
      <w:r>
        <w:rPr>
          <w:sz w:val="27"/>
        </w:rPr>
        <w:t xml:space="preserve"> </w:t>
      </w:r>
      <w:r>
        <w:rPr>
          <w:sz w:val="27"/>
        </w:rPr>
        <w:t>Шушаник</w:t>
      </w:r>
      <w:r>
        <w:rPr>
          <w:sz w:val="27"/>
        </w:rPr>
        <w:t xml:space="preserve"> </w:t>
      </w:r>
      <w:r>
        <w:rPr>
          <w:sz w:val="27"/>
        </w:rPr>
        <w:t>Абеднаковне</w:t>
      </w:r>
      <w:r>
        <w:rPr>
          <w:sz w:val="27"/>
        </w:rPr>
        <w:t xml:space="preserve"> о взыскании задолженности по договору займа, п</w:t>
      </w:r>
      <w:r>
        <w:rPr>
          <w:sz w:val="27"/>
        </w:rPr>
        <w:t>роцентов, пени, расходов по оплате услуг представителя, расходов по</w:t>
      </w:r>
      <w:r>
        <w:rPr>
          <w:sz w:val="27"/>
        </w:rPr>
        <w:t xml:space="preserve"> уплате государственной пошлины,</w:t>
      </w:r>
    </w:p>
    <w:p w:rsidR="00D80D00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194-199 ГПК Российской Федерации, суд</w:t>
      </w:r>
    </w:p>
    <w:p w:rsidR="00D80D00">
      <w:pPr>
        <w:jc w:val="center"/>
      </w:pPr>
      <w:r>
        <w:rPr>
          <w:b/>
          <w:sz w:val="27"/>
        </w:rPr>
        <w:t>Р</w:t>
      </w:r>
      <w:r>
        <w:rPr>
          <w:b/>
          <w:sz w:val="27"/>
        </w:rPr>
        <w:t xml:space="preserve"> Е Ш И Л:</w:t>
      </w:r>
    </w:p>
    <w:p w:rsidR="00D80D00">
      <w:pPr>
        <w:ind w:firstLine="708"/>
        <w:jc w:val="both"/>
      </w:pPr>
      <w:r>
        <w:rPr>
          <w:sz w:val="27"/>
        </w:rPr>
        <w:t>В удовлетворении исковых требований индивидуального предпр</w:t>
      </w:r>
      <w:r>
        <w:rPr>
          <w:sz w:val="27"/>
        </w:rPr>
        <w:t xml:space="preserve">инимателя </w:t>
      </w:r>
      <w:r>
        <w:rPr>
          <w:sz w:val="27"/>
        </w:rPr>
        <w:t>Верейкина</w:t>
      </w:r>
      <w:r>
        <w:rPr>
          <w:sz w:val="27"/>
        </w:rPr>
        <w:t xml:space="preserve"> Романа Сергеевича к </w:t>
      </w:r>
      <w:r>
        <w:rPr>
          <w:sz w:val="27"/>
        </w:rPr>
        <w:t>Саргсян</w:t>
      </w:r>
      <w:r>
        <w:rPr>
          <w:sz w:val="27"/>
        </w:rPr>
        <w:t xml:space="preserve"> </w:t>
      </w:r>
      <w:r>
        <w:rPr>
          <w:sz w:val="27"/>
        </w:rPr>
        <w:t>Шушаник</w:t>
      </w:r>
      <w:r>
        <w:rPr>
          <w:sz w:val="27"/>
        </w:rPr>
        <w:t xml:space="preserve"> </w:t>
      </w:r>
      <w:r>
        <w:rPr>
          <w:sz w:val="27"/>
        </w:rPr>
        <w:t>Абеднаковне</w:t>
      </w:r>
      <w:r>
        <w:rPr>
          <w:sz w:val="27"/>
        </w:rPr>
        <w:t xml:space="preserve"> о взыскании задолженности по договору займа, процентов, пени, расходов по оплате услуг представителя, расходов по уплате государственной пошлины – отказать, в связи с истечением срока иско</w:t>
      </w:r>
      <w:r>
        <w:rPr>
          <w:sz w:val="27"/>
        </w:rPr>
        <w:t>вой давности.</w:t>
      </w:r>
    </w:p>
    <w:p w:rsidR="00D80D00">
      <w:pPr>
        <w:widowControl w:val="0"/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</w:t>
      </w:r>
      <w:r>
        <w:rPr>
          <w:sz w:val="28"/>
        </w:rPr>
        <w:t xml:space="preserve">и дней </w:t>
      </w:r>
      <w:r>
        <w:rPr>
          <w:sz w:val="28"/>
        </w:rPr>
        <w:t>по</w:t>
      </w:r>
      <w:r>
        <w:rPr>
          <w:sz w:val="28"/>
        </w:rPr>
        <w:t xml:space="preserve">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80D00">
      <w:pPr>
        <w:widowControl w:val="0"/>
        <w:ind w:firstLine="708"/>
        <w:jc w:val="both"/>
      </w:pPr>
      <w:r>
        <w:rPr>
          <w:sz w:val="28"/>
        </w:rPr>
        <w:t>Лица, присутствующие в судебном заседании вправе подать мировому судье заяв</w:t>
      </w:r>
      <w:r>
        <w:rPr>
          <w:sz w:val="28"/>
        </w:rPr>
        <w:t xml:space="preserve">ление о составлении мотивированного решения суда в течение трех дней со дня объявления резолютивной части решения суда. </w:t>
      </w:r>
    </w:p>
    <w:p w:rsidR="00D80D00">
      <w:pPr>
        <w:widowControl w:val="0"/>
        <w:ind w:firstLine="708"/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</w:t>
      </w:r>
      <w:r>
        <w:rPr>
          <w:sz w:val="28"/>
        </w:rPr>
        <w:t xml:space="preserve">е пятнадцати дней со дня объявления резолютивной части решения суда. </w:t>
      </w:r>
    </w:p>
    <w:p w:rsidR="00D80D00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</w:t>
      </w:r>
      <w:r>
        <w:rPr>
          <w:sz w:val="28"/>
        </w:rPr>
        <w:t>район и городской округ Саки) Республики Крым в течение месяца со дня вынесения решения в окончательной форме</w:t>
      </w:r>
    </w:p>
    <w:p w:rsidR="00E67330">
      <w:pPr>
        <w:widowControl w:val="0"/>
        <w:ind w:firstLine="708"/>
        <w:jc w:val="both"/>
      </w:pPr>
    </w:p>
    <w:p w:rsidR="00D80D00" w:rsidP="00E67330">
      <w:pPr>
        <w:ind w:firstLine="708"/>
      </w:pPr>
      <w:r>
        <w:rPr>
          <w:sz w:val="27"/>
        </w:rPr>
        <w:t xml:space="preserve">Мировой судья                                                                              </w:t>
      </w:r>
      <w:r>
        <w:rPr>
          <w:sz w:val="27"/>
        </w:rPr>
        <w:t>Е.В. Костюкова</w:t>
      </w:r>
    </w:p>
    <w:p w:rsidR="00D80D00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00"/>
    <w:rsid w:val="00D80D00"/>
    <w:rsid w:val="00E673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