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04AD">
      <w:pPr>
        <w:jc w:val="right"/>
      </w:pPr>
      <w:r>
        <w:rPr>
          <w:sz w:val="28"/>
        </w:rPr>
        <w:t>Дело № 2-72-868/2022</w:t>
      </w:r>
    </w:p>
    <w:p w:rsidR="00F604AD">
      <w:pPr>
        <w:jc w:val="center"/>
      </w:pPr>
      <w:r>
        <w:rPr>
          <w:b/>
          <w:sz w:val="28"/>
        </w:rPr>
        <w:t>ЗАОЧНОЕ РЕШЕНИЕ</w:t>
      </w:r>
    </w:p>
    <w:p w:rsidR="00F604AD">
      <w:pPr>
        <w:jc w:val="center"/>
      </w:pPr>
      <w:r>
        <w:rPr>
          <w:b/>
          <w:sz w:val="28"/>
        </w:rPr>
        <w:t>Именем Российской Федерации</w:t>
      </w:r>
    </w:p>
    <w:p w:rsidR="00F604AD">
      <w:pPr>
        <w:jc w:val="center"/>
      </w:pPr>
      <w:r>
        <w:rPr>
          <w:sz w:val="28"/>
        </w:rPr>
        <w:t>(резолютивная часть)</w:t>
      </w:r>
    </w:p>
    <w:p w:rsidR="00F604AD">
      <w:pPr>
        <w:ind w:firstLine="708"/>
      </w:pPr>
      <w:r>
        <w:rPr>
          <w:sz w:val="28"/>
        </w:rPr>
        <w:t xml:space="preserve">30 июня 2022 года                                                                                   </w:t>
      </w:r>
      <w:r>
        <w:rPr>
          <w:sz w:val="28"/>
        </w:rPr>
        <w:t>г. Саки</w:t>
      </w:r>
    </w:p>
    <w:p w:rsidR="00F604A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Акционерного общества «Управляющая компания «Академический» к</w:t>
      </w:r>
      <w:r>
        <w:rPr>
          <w:sz w:val="28"/>
        </w:rPr>
        <w:t xml:space="preserve"> Лобовой Кристине Сергеевне о взыскании задолженности по оплате жилищно-коммунальных услуг,</w:t>
      </w:r>
    </w:p>
    <w:p w:rsidR="00F604A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 ГПК Российской Федерации, суд,</w:t>
      </w:r>
    </w:p>
    <w:p w:rsidR="00F604AD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F604AD">
      <w:pPr>
        <w:ind w:firstLine="708"/>
        <w:jc w:val="both"/>
      </w:pPr>
      <w:r>
        <w:rPr>
          <w:sz w:val="28"/>
        </w:rPr>
        <w:t>Исковые требования Акционерного общества «Управляюща</w:t>
      </w:r>
      <w:r>
        <w:rPr>
          <w:sz w:val="28"/>
        </w:rPr>
        <w:t>я компания «Академический» к Лобовой Кристине Сергеевне о взыскании задолженности по оплате жилищно-коммунальных услуг – удовлетворить.</w:t>
      </w:r>
    </w:p>
    <w:p w:rsidR="00F604AD">
      <w:pPr>
        <w:ind w:firstLine="708"/>
        <w:jc w:val="both"/>
      </w:pPr>
      <w:r>
        <w:rPr>
          <w:sz w:val="28"/>
        </w:rPr>
        <w:t>Взыскать с Лобовой Кристины Сергеевны, паспортные данные), зарегистрированной и проживающей по адресу:</w:t>
      </w:r>
      <w:r>
        <w:rPr>
          <w:sz w:val="28"/>
        </w:rPr>
        <w:t xml:space="preserve">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тер. ПК «Чайка-С», адрес, в пользу Акционерного общества «Управляющая компания «Академический» (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 xml:space="preserve">. 40702810016090006924 в Уральский банк Сбербанка РФ Ленинское отделение № 11 Сбербанка России ОАО,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30101810500000000674, ИНН телефо</w:t>
      </w:r>
      <w:r>
        <w:rPr>
          <w:sz w:val="28"/>
        </w:rPr>
        <w:t xml:space="preserve">н, КПП телефон, БИК телефон, ОГРН 1096658005905) сумму задолженности по оплате жилищно-коммунальных услуг за период с дата по дата в размере 656,34 рублей; </w:t>
      </w:r>
      <w:r>
        <w:rPr>
          <w:sz w:val="28"/>
        </w:rPr>
        <w:t>пеню за несвоевременную и (или) неполную уплату за жилищно-коммунальные услуги за период с дата по д</w:t>
      </w:r>
      <w:r>
        <w:rPr>
          <w:sz w:val="28"/>
        </w:rPr>
        <w:t>ата в размере 680,30 рублей, а также расходы по оплате государственной пошлины в размере 400 рублей, а всего взыскать 1 736 (одну тысячу семьсот тридцать шесть) рублей 64 (шестьдесят четыре) копейки.</w:t>
      </w:r>
    </w:p>
    <w:p w:rsidR="00F604AD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</w:t>
      </w:r>
      <w:r>
        <w:rPr>
          <w:sz w:val="28"/>
        </w:rPr>
        <w:t>щих в деле, их представителей заявления о составлении мотивированного решения суда, которое может быть подано:</w:t>
      </w:r>
    </w:p>
    <w:p w:rsidR="00F604AD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</w:t>
      </w:r>
      <w:r>
        <w:rPr>
          <w:sz w:val="28"/>
        </w:rPr>
        <w:t xml:space="preserve">о дня объявления резолютивной части решения суда. </w:t>
      </w:r>
    </w:p>
    <w:p w:rsidR="00F604AD">
      <w:pPr>
        <w:widowControl w:val="0"/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F604AD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</w:t>
      </w:r>
      <w:r>
        <w:rPr>
          <w:sz w:val="28"/>
        </w:rPr>
        <w:t>о решения.</w:t>
      </w:r>
    </w:p>
    <w:p w:rsidR="00F604AD">
      <w:pPr>
        <w:ind w:firstLine="708"/>
        <w:jc w:val="both"/>
        <w:rPr>
          <w:sz w:val="28"/>
        </w:rPr>
      </w:pPr>
      <w:r>
        <w:rPr>
          <w:sz w:val="28"/>
        </w:rPr>
        <w:t xml:space="preserve">Заочное 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</w:t>
      </w:r>
      <w:r>
        <w:rPr>
          <w:sz w:val="28"/>
        </w:rPr>
        <w:t>ение месяца по истечению срока подачи ответчиком заявления об отмене данного решения, а в случае если такое заявление подано – в течение месяца со дня вынесения определения суда</w:t>
      </w:r>
      <w:r>
        <w:rPr>
          <w:sz w:val="28"/>
        </w:rPr>
        <w:t xml:space="preserve"> об отказе в удовлетворении этого заявления.</w:t>
      </w:r>
    </w:p>
    <w:p w:rsidR="004947AB">
      <w:pPr>
        <w:ind w:firstLine="708"/>
        <w:jc w:val="both"/>
      </w:pPr>
    </w:p>
    <w:p w:rsidR="00F604AD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p w:rsidR="00F604AD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AD"/>
    <w:rsid w:val="004947AB"/>
    <w:rsid w:val="00F60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