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509BC">
      <w:pPr>
        <w:jc w:val="right"/>
      </w:pPr>
      <w:r>
        <w:rPr>
          <w:sz w:val="28"/>
        </w:rPr>
        <w:t>Дело № 2-72-1182/2023</w:t>
      </w:r>
    </w:p>
    <w:p w:rsidR="004509BC">
      <w:pPr>
        <w:jc w:val="center"/>
      </w:pPr>
      <w:r>
        <w:rPr>
          <w:b/>
          <w:sz w:val="28"/>
        </w:rPr>
        <w:t>РЕШЕНИЕ</w:t>
      </w:r>
    </w:p>
    <w:p w:rsidR="004509BC">
      <w:pPr>
        <w:jc w:val="center"/>
      </w:pPr>
      <w:r>
        <w:rPr>
          <w:b/>
          <w:sz w:val="28"/>
        </w:rPr>
        <w:t>Именем Российской Федерации</w:t>
      </w:r>
    </w:p>
    <w:p w:rsidR="004509BC">
      <w:pPr>
        <w:jc w:val="center"/>
      </w:pPr>
      <w:r>
        <w:rPr>
          <w:sz w:val="28"/>
        </w:rPr>
        <w:t>(резолютивная часть)</w:t>
      </w:r>
    </w:p>
    <w:p w:rsidR="004509BC">
      <w:pPr>
        <w:ind w:firstLine="708"/>
      </w:pPr>
      <w:r>
        <w:rPr>
          <w:sz w:val="28"/>
        </w:rPr>
        <w:t xml:space="preserve">29 декабря 2023 года                                                                               </w:t>
      </w:r>
      <w:r>
        <w:rPr>
          <w:sz w:val="28"/>
        </w:rPr>
        <w:t xml:space="preserve"> г. Саки</w:t>
      </w:r>
    </w:p>
    <w:p w:rsidR="004509B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</w:t>
      </w:r>
      <w:r>
        <w:rPr>
          <w:sz w:val="28"/>
        </w:rPr>
        <w:t xml:space="preserve">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</w:t>
      </w:r>
      <w:r>
        <w:rPr>
          <w:sz w:val="28"/>
        </w:rPr>
        <w:t>у ООО</w:t>
      </w:r>
      <w:r>
        <w:rPr>
          <w:sz w:val="28"/>
        </w:rPr>
        <w:t xml:space="preserve"> МКК «</w:t>
      </w:r>
      <w:r>
        <w:rPr>
          <w:sz w:val="28"/>
        </w:rPr>
        <w:t>Русинтерфинанс</w:t>
      </w:r>
      <w:r>
        <w:rPr>
          <w:sz w:val="28"/>
        </w:rPr>
        <w:t>» к Юдаеву Сергею Олеговичу о взыскании задолженности по договору займа,</w:t>
      </w:r>
    </w:p>
    <w:p w:rsidR="004509B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</w:t>
      </w:r>
      <w:r>
        <w:rPr>
          <w:sz w:val="28"/>
        </w:rPr>
        <w:t xml:space="preserve"> ст. 98, 194-199 ГПК Российской Федерации, суд,</w:t>
      </w:r>
    </w:p>
    <w:p w:rsidR="004509BC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4509BC">
      <w:pPr>
        <w:ind w:firstLine="708"/>
        <w:jc w:val="both"/>
      </w:pPr>
      <w:r>
        <w:rPr>
          <w:sz w:val="28"/>
        </w:rPr>
        <w:t>Исковые требования ООО МКК «</w:t>
      </w:r>
      <w:r>
        <w:rPr>
          <w:sz w:val="28"/>
        </w:rPr>
        <w:t>Русинтерфинанс</w:t>
      </w:r>
      <w:r>
        <w:rPr>
          <w:sz w:val="28"/>
        </w:rPr>
        <w:t>» к Юдаеву Сергею Олеговичу о взыскании задолженности по договору займа – удовлетворить.</w:t>
      </w:r>
    </w:p>
    <w:p w:rsidR="004509BC">
      <w:pPr>
        <w:ind w:firstLine="708"/>
        <w:jc w:val="both"/>
      </w:pPr>
      <w:r>
        <w:rPr>
          <w:sz w:val="28"/>
        </w:rPr>
        <w:t>Взыскать с Юдаева Сергея Олеговича, паспортные данные), зарегистри</w:t>
      </w:r>
      <w:r>
        <w:rPr>
          <w:sz w:val="28"/>
        </w:rPr>
        <w:t>рованного по адресу: адрес, фактически проживающего по адресу: адрес) в пользу ООО МКК «</w:t>
      </w:r>
      <w:r>
        <w:rPr>
          <w:sz w:val="28"/>
        </w:rPr>
        <w:t>Русинтерфинанс</w:t>
      </w:r>
      <w:r>
        <w:rPr>
          <w:sz w:val="28"/>
        </w:rPr>
        <w:t>» (ИНН телефон, КПП телефон, ОГРН 1125476023298) задолженность по договору займа № 2967719 от дата в размере сумма, из них: сумма основного долга – сумма,</w:t>
      </w:r>
      <w:r>
        <w:rPr>
          <w:sz w:val="28"/>
        </w:rPr>
        <w:t xml:space="preserve"> сумма процентов</w:t>
      </w:r>
      <w:r>
        <w:rPr>
          <w:sz w:val="28"/>
        </w:rPr>
        <w:t xml:space="preserve"> – сумма, частичное погашение процентов за пользование займом – сумма, а также расходы по оплате государственной пошлины в размере сумма, а всего взыскать сумма.</w:t>
      </w:r>
    </w:p>
    <w:p w:rsidR="004509BC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</w:t>
      </w:r>
      <w:r>
        <w:rPr>
          <w:sz w:val="28"/>
        </w:rPr>
        <w:t>вителей заявления о составлении мотивированного решения суда, которое может быть подано:</w:t>
      </w:r>
    </w:p>
    <w:p w:rsidR="004509BC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</w:t>
      </w:r>
      <w:r>
        <w:rPr>
          <w:sz w:val="28"/>
        </w:rPr>
        <w:t xml:space="preserve">ютивной части решения суда. </w:t>
      </w:r>
    </w:p>
    <w:p w:rsidR="004509BC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4509BC">
      <w:pPr>
        <w:widowControl w:val="0"/>
        <w:ind w:firstLine="708"/>
        <w:jc w:val="both"/>
      </w:pPr>
      <w:r>
        <w:rPr>
          <w:sz w:val="28"/>
        </w:rPr>
        <w:t>Решение может быть обжа</w:t>
      </w:r>
      <w:r>
        <w:rPr>
          <w:sz w:val="28"/>
        </w:rPr>
        <w:t xml:space="preserve">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</w:t>
      </w:r>
      <w:r>
        <w:rPr>
          <w:sz w:val="28"/>
        </w:rPr>
        <w:t>нчательной форме.</w:t>
      </w:r>
    </w:p>
    <w:p w:rsidR="008A384E">
      <w:pPr>
        <w:widowControl w:val="0"/>
        <w:ind w:firstLine="567"/>
        <w:jc w:val="both"/>
        <w:rPr>
          <w:sz w:val="28"/>
        </w:rPr>
      </w:pPr>
    </w:p>
    <w:p w:rsidR="004509BC">
      <w:pPr>
        <w:widowControl w:val="0"/>
        <w:ind w:firstLine="567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BC"/>
    <w:rsid w:val="004509BC"/>
    <w:rsid w:val="008A3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