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D6225">
      <w:pPr>
        <w:jc w:val="right"/>
      </w:pPr>
      <w:r>
        <w:rPr>
          <w:sz w:val="25"/>
        </w:rPr>
        <w:t>Дело № 2-72-1204/2024</w:t>
      </w:r>
    </w:p>
    <w:p w:rsidR="005D6225">
      <w:pPr>
        <w:jc w:val="center"/>
      </w:pPr>
      <w:r>
        <w:rPr>
          <w:sz w:val="25"/>
        </w:rPr>
        <w:t>РЕШЕНИЕ</w:t>
      </w:r>
    </w:p>
    <w:p w:rsidR="005D6225">
      <w:pPr>
        <w:jc w:val="center"/>
      </w:pPr>
      <w:r>
        <w:rPr>
          <w:sz w:val="25"/>
        </w:rPr>
        <w:t>Именем Российской Федерации</w:t>
      </w:r>
    </w:p>
    <w:p w:rsidR="005D6225">
      <w:pPr>
        <w:jc w:val="center"/>
      </w:pPr>
      <w:r>
        <w:rPr>
          <w:sz w:val="25"/>
        </w:rPr>
        <w:t>(резолютивная часть)</w:t>
      </w:r>
    </w:p>
    <w:p w:rsidR="005D6225">
      <w:pPr>
        <w:ind w:firstLine="708"/>
      </w:pPr>
      <w:r>
        <w:rPr>
          <w:sz w:val="25"/>
        </w:rPr>
        <w:t xml:space="preserve">10 октября 2024 года                                                                                              </w:t>
      </w:r>
      <w:r>
        <w:rPr>
          <w:sz w:val="25"/>
        </w:rPr>
        <w:t xml:space="preserve"> г. Саки</w:t>
      </w:r>
    </w:p>
    <w:p w:rsidR="005D6225">
      <w:pPr>
        <w:ind w:firstLine="708"/>
        <w:jc w:val="both"/>
      </w:pPr>
      <w:r>
        <w:rPr>
          <w:sz w:val="25"/>
        </w:rPr>
        <w:t>Исполняющий обязанности мирового судьи судебного участка № 72</w:t>
      </w:r>
      <w:r>
        <w:rPr>
          <w:sz w:val="25"/>
        </w:rPr>
        <w:t xml:space="preserve">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Васильев В.А, при секретаре </w:t>
      </w:r>
      <w:r>
        <w:rPr>
          <w:sz w:val="25"/>
        </w:rPr>
        <w:t>Олейниченко</w:t>
      </w:r>
      <w:r>
        <w:rPr>
          <w:sz w:val="25"/>
        </w:rPr>
        <w:t xml:space="preserve"> В.А., рассмотрев в открытом судебном заседании гражданское дело по иску Общества с ограниченной ответственностью Профессиональной </w:t>
      </w:r>
      <w:r>
        <w:rPr>
          <w:sz w:val="25"/>
        </w:rPr>
        <w:t>коллекторской</w:t>
      </w:r>
      <w:r>
        <w:rPr>
          <w:sz w:val="25"/>
        </w:rPr>
        <w:t xml:space="preserve"> организации</w:t>
      </w:r>
      <w:r>
        <w:rPr>
          <w:sz w:val="25"/>
        </w:rPr>
        <w:t xml:space="preserve"> «Фабула» к Дьяченко Надежде Викторовне о взыскании задолженности по договору займа, расх</w:t>
      </w:r>
      <w:r>
        <w:rPr>
          <w:sz w:val="25"/>
        </w:rPr>
        <w:t xml:space="preserve">одов по оплате государственной пошлины, </w:t>
      </w:r>
    </w:p>
    <w:p w:rsidR="005D6225">
      <w:pPr>
        <w:ind w:firstLine="708"/>
        <w:jc w:val="both"/>
        <w:rPr>
          <w:sz w:val="25"/>
        </w:rPr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67, 68, 71, 98, 103, 181, 194-199 ГПК Российской Федерации, мировой судья</w:t>
      </w:r>
    </w:p>
    <w:p w:rsidR="00845AA1">
      <w:pPr>
        <w:ind w:firstLine="708"/>
        <w:jc w:val="both"/>
      </w:pPr>
    </w:p>
    <w:p w:rsidR="005D6225">
      <w:pPr>
        <w:jc w:val="center"/>
      </w:pPr>
      <w:r>
        <w:rPr>
          <w:sz w:val="25"/>
        </w:rPr>
        <w:t>Р</w:t>
      </w:r>
      <w:r>
        <w:rPr>
          <w:sz w:val="25"/>
        </w:rPr>
        <w:t xml:space="preserve"> Е Ш И Л:</w:t>
      </w:r>
    </w:p>
    <w:p w:rsidR="005D6225">
      <w:pPr>
        <w:ind w:firstLine="708"/>
        <w:jc w:val="both"/>
      </w:pPr>
      <w:r>
        <w:rPr>
          <w:sz w:val="25"/>
        </w:rPr>
        <w:t xml:space="preserve">Исковые требования Общества с ограниченной ответственностью Профессиональной </w:t>
      </w:r>
      <w:r>
        <w:rPr>
          <w:sz w:val="25"/>
        </w:rPr>
        <w:t>колл</w:t>
      </w:r>
      <w:r>
        <w:rPr>
          <w:sz w:val="25"/>
        </w:rPr>
        <w:t>екторской</w:t>
      </w:r>
      <w:r>
        <w:rPr>
          <w:sz w:val="25"/>
        </w:rPr>
        <w:t xml:space="preserve"> организации «Фабула» к Дьяченко Надежде Викторовне о взыскании задолженности по договору займа, расходов по оплате государственной пошлины, удовлетворить в полном объеме.</w:t>
      </w:r>
    </w:p>
    <w:p w:rsidR="005D6225">
      <w:pPr>
        <w:ind w:firstLine="567"/>
        <w:jc w:val="both"/>
      </w:pPr>
      <w:r>
        <w:rPr>
          <w:sz w:val="25"/>
        </w:rPr>
        <w:t>Взыскать с Дьяченко Надежды Викторовны, паспортные данные, зарегистрированн</w:t>
      </w:r>
      <w:r>
        <w:rPr>
          <w:sz w:val="25"/>
        </w:rPr>
        <w:t xml:space="preserve">ой по адресу: адрес, наименование организации, адрес – 1-ая, д. 7, в пользу Общества с ограниченной ответственностью Профессиональной </w:t>
      </w:r>
      <w:r>
        <w:rPr>
          <w:sz w:val="25"/>
        </w:rPr>
        <w:t>коллекторской</w:t>
      </w:r>
      <w:r>
        <w:rPr>
          <w:sz w:val="25"/>
        </w:rPr>
        <w:t xml:space="preserve"> </w:t>
      </w:r>
      <w:r>
        <w:rPr>
          <w:sz w:val="25"/>
        </w:rPr>
        <w:t>организации «Фабула» задолженность по договору займа № 1004101385/1 от дата, за период с дата по дата в сумм</w:t>
      </w:r>
      <w:r>
        <w:rPr>
          <w:sz w:val="25"/>
        </w:rPr>
        <w:t xml:space="preserve">е сумма: из них: основной долг сумма, проценты за пользование займом сумма, пени сумма, а также расходы по оплате государственной пошлины сумма. </w:t>
      </w:r>
    </w:p>
    <w:p w:rsidR="005D6225">
      <w:pPr>
        <w:ind w:firstLine="708"/>
        <w:jc w:val="both"/>
      </w:pPr>
      <w:r>
        <w:rPr>
          <w:sz w:val="26"/>
        </w:rPr>
        <w:t xml:space="preserve">Решение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судебный уч</w:t>
      </w:r>
      <w:r>
        <w:rPr>
          <w:sz w:val="26"/>
        </w:rPr>
        <w:t xml:space="preserve">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5D6225">
      <w:pPr>
        <w:ind w:firstLine="708"/>
        <w:jc w:val="both"/>
      </w:pPr>
      <w:r>
        <w:rPr>
          <w:sz w:val="25"/>
        </w:rPr>
        <w:t>Лица, присутствующие в судебном заседании вправе подать мировому судье заявление о со</w:t>
      </w:r>
      <w:r>
        <w:rPr>
          <w:sz w:val="25"/>
        </w:rPr>
        <w:t>ставлении мотивированного решения суда в течение трех дней со дня объявления резолютивной части решения суда.</w:t>
      </w:r>
    </w:p>
    <w:p w:rsidR="005D6225">
      <w:pPr>
        <w:ind w:firstLine="708"/>
        <w:jc w:val="both"/>
        <w:rPr>
          <w:sz w:val="26"/>
        </w:rPr>
      </w:pPr>
      <w:r>
        <w:rPr>
          <w:sz w:val="26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</w:t>
      </w:r>
      <w:r>
        <w:rPr>
          <w:sz w:val="26"/>
        </w:rPr>
        <w:t xml:space="preserve">и дней со дня объявления резолютивной части решения суда. </w:t>
      </w:r>
    </w:p>
    <w:p w:rsidR="00845AA1">
      <w:pPr>
        <w:ind w:firstLine="708"/>
        <w:jc w:val="both"/>
      </w:pPr>
    </w:p>
    <w:p w:rsidR="005D6225">
      <w:pPr>
        <w:ind w:firstLine="708"/>
        <w:jc w:val="center"/>
      </w:pPr>
      <w:r>
        <w:rPr>
          <w:sz w:val="25"/>
        </w:rPr>
        <w:t xml:space="preserve">Мировой судья                                                                                           </w:t>
      </w:r>
      <w:r>
        <w:rPr>
          <w:sz w:val="25"/>
        </w:rPr>
        <w:t>Васильев В.А.</w:t>
      </w:r>
    </w:p>
    <w:p w:rsidR="005D6225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25"/>
    <w:rsid w:val="005D6225"/>
    <w:rsid w:val="00845A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