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sidP="006F3BB6">
      <w:pPr>
        <w:jc w:val="right"/>
      </w:pPr>
      <w:r>
        <w:t>Дело № 2-73-275/2017</w:t>
      </w:r>
    </w:p>
    <w:p w:rsidR="00A77B3E" w:rsidP="006F3BB6">
      <w:pPr>
        <w:jc w:val="center"/>
      </w:pPr>
      <w:r>
        <w:t>РЕШЕНИЕ</w:t>
      </w:r>
    </w:p>
    <w:p w:rsidR="00A77B3E" w:rsidP="006F3BB6">
      <w:pPr>
        <w:jc w:val="center"/>
      </w:pPr>
      <w:r>
        <w:t>Именем Российской Федерации</w:t>
      </w:r>
    </w:p>
    <w:p w:rsidR="00A77B3E"/>
    <w:p w:rsidR="00A77B3E">
      <w:r>
        <w:t xml:space="preserve">27 ноября 2017 года                                                           </w:t>
      </w:r>
      <w:r>
        <w:tab/>
      </w:r>
      <w:r>
        <w:tab/>
        <w:t>г. Саки</w:t>
      </w:r>
    </w:p>
    <w:p w:rsidR="00A77B3E"/>
    <w:p w:rsidR="00A77B3E">
      <w:r>
        <w:t>Мировой судья судебного участка № 73 Сакского судебного района (</w:t>
      </w:r>
      <w:r>
        <w:t>Сакский</w:t>
      </w:r>
      <w:r>
        <w:t xml:space="preserve"> муниципальный район и городской </w:t>
      </w:r>
      <w:r>
        <w:t xml:space="preserve">округ Саки) Республики Крым Васильев В.А, при секретаре </w:t>
      </w:r>
      <w:r>
        <w:t>Шабаниной</w:t>
      </w:r>
      <w:r>
        <w:t xml:space="preserve"> К.Г., с участием истца </w:t>
      </w:r>
      <w:r>
        <w:t>Емченко</w:t>
      </w:r>
      <w:r>
        <w:t xml:space="preserve"> А.И.,  представителя ответчика Мяло П.Н., представителя третьего лица Департамента труда и социальной защиты населения администрации адрес </w:t>
      </w:r>
      <w:r>
        <w:t>фио</w:t>
      </w:r>
      <w:r>
        <w:t>,  рассмотрев в о</w:t>
      </w:r>
      <w:r>
        <w:t xml:space="preserve">ткрытом судебном заседании гражданское дело  по иску </w:t>
      </w:r>
      <w:r>
        <w:t>Емченко</w:t>
      </w:r>
      <w:r>
        <w:t xml:space="preserve"> Алексея Ивановича к Обществу с ограниченной ответственностью «Крымская водная компания», третье лицо: Департамент труда и социальной защиты населения администрации Сакского района Республики Крым</w:t>
      </w:r>
      <w:r>
        <w:t xml:space="preserve"> о взыскании неосновательного обогащения, процентов за пользование чужими денежными средствами и морального вреда,</w:t>
      </w:r>
    </w:p>
    <w:p w:rsidR="00A77B3E"/>
    <w:p w:rsidR="00A77B3E" w:rsidP="006F3BB6">
      <w:pPr>
        <w:jc w:val="center"/>
      </w:pPr>
      <w:r>
        <w:t>УСТАНОВИЛ:</w:t>
      </w:r>
    </w:p>
    <w:p w:rsidR="00A77B3E"/>
    <w:p w:rsidR="00A77B3E">
      <w:r>
        <w:t>Емченко</w:t>
      </w:r>
      <w:r>
        <w:t xml:space="preserve"> А.И. обратился к в суд с указанным иском, мотивируя свои требования тем, что дата между ним и ответчиком заключен догово</w:t>
      </w:r>
      <w:r>
        <w:t>р № ... на поставку воды, в соответствии с которым им регулярно производилась оплата за предоставленные услуги (потребление воды) на льготных условиях, поскольку он состоит на учете в Департаменте труда и социальной защиты населения Сакского района как «ве</w:t>
      </w:r>
      <w:r>
        <w:t>теран боевых действий» и в соответствии с Федеральным Законом от 12 января 1995 года №5-ФЗ «О ветеранах» и Законом Республики Крым от 10 декабря 2014 года №36-ЗРК\2014 «Об особенностях установления мер социальной защиты (поддержки) отдельных категорий граж</w:t>
      </w:r>
      <w:r>
        <w:t xml:space="preserve">дан, проживающих на территории Республики Крым» и является получателем меры социальной поддержки в виде 75% скидки по оплате коммунальных услуг в пределах установленных норм потребления. В дата по месту его проживания ответчиком произведена замена прибора </w:t>
      </w:r>
      <w:r>
        <w:t>учета потребления воды с последующим вводом в эксплуатацию. В дата он обратился к ответчику для сверки расчетов и выявил, что с момента замены прибора учета и до дата при ежемесячном поступлении от него платежей за предоставленные услуги, вышеуказанная льг</w:t>
      </w:r>
      <w:r>
        <w:t>ота ответчиком не учитывалась, в результате чего, у него образовалась задолженность в размере сумма. Считает, что ответчик самовольно и противозаконно отменил ему льготу, при этом ответчик свои действия мотивировал тем, что он (</w:t>
      </w:r>
      <w:r>
        <w:t>Емченко</w:t>
      </w:r>
      <w:r>
        <w:t>) не сообщал (с 26 по</w:t>
      </w:r>
      <w:r>
        <w:t xml:space="preserve"> 30 число каждого месяца) по телефону показания счетчика. За период с дата по дата, в связи с чем льготы, установленные законом при начислении задолженности не учитывались. ООО «Крымская водная компания» произвело перерасчет и определило сумму доплаты в ра</w:t>
      </w:r>
      <w:r>
        <w:t>змере сумма, которую он вынужден был оплатить дата, поскольку из слов представителя ответчика неоплаченная задолженность дает право исполнителю (ответчику) не предоставлять услугу по поставке воды. Считает действия ООО «Крымская водная компания» противозак</w:t>
      </w:r>
      <w:r>
        <w:t xml:space="preserve">онными и неправомерными, поскольку </w:t>
      </w:r>
      <w:r>
        <w:t xml:space="preserve">ежемесячное снятие показаний приборов учета не является обязанностью потребителя, а является обязанностью исполнителя. </w:t>
      </w:r>
    </w:p>
    <w:p w:rsidR="00A77B3E">
      <w:r>
        <w:t>дата он обратился в прокуратуру для разъяснения сложившейся ситуации. По результатам проведенной пров</w:t>
      </w:r>
      <w:r>
        <w:t>ерки  был подтвержден факт неправомерности действий ответчика и необоснованности начисления задолженности. В досудебном порядке он обратился к ответчику с просьбой произвести возврат излишне уплаченной суммы, либо зачесть излишне уплаченную сумму в счет пр</w:t>
      </w:r>
      <w:r>
        <w:t>едстоящих платежей, однако ответчик ответил отказом. В связи с действиями ответчика ему причинен моральный вред, выразившийся в перенесенных нравственных страданиях и душевных переживаниях, которые стали причиной ухудшения психологического состояния и ухуд</w:t>
      </w:r>
      <w:r>
        <w:t>шения состояния здоровья (гипертония).  Считает, что действия ответчика: лишение его льготы по оплате коммунальных услуг как «ветерана боевых действий» посягают на принадлежащие ему нематериальные блага (право на льготы). Просит взыскать с ответчика излишн</w:t>
      </w:r>
      <w:r>
        <w:t>е оплаченную сумму по коммунальным услугам как неосновательное обогащение в размере сумма, проценты за пользование чужими денежными средствами в сумме сумма, компенсацию морального вреда в размере сумма.</w:t>
      </w:r>
    </w:p>
    <w:p w:rsidR="00A77B3E">
      <w:r>
        <w:t>Истец в судебном заседании исковые требования поддер</w:t>
      </w:r>
      <w:r>
        <w:t xml:space="preserve">жал в полном объеме, ссылаясь на доводы, изложенные в иске,  просил их удовлетворить. </w:t>
      </w:r>
    </w:p>
    <w:p w:rsidR="00A77B3E">
      <w:r>
        <w:t xml:space="preserve">Представитель ответчика Мяло П.Н. в судебном заседании исковые требования не признал, пояснив, что действительно </w:t>
      </w:r>
      <w:r>
        <w:t>Емченко</w:t>
      </w:r>
      <w:r>
        <w:t xml:space="preserve"> А.И. относится к категории граждан, имеющих прав</w:t>
      </w:r>
      <w:r>
        <w:t>о на скидку по оплате коммунальных услуг в размере 75%, как участник боевых действий. Указанная скидка предоставляется на нормативы потребления коммунальных услуг. В дата в связи с выходом из строя прибора учёта по месту жительства истца была произведена з</w:t>
      </w:r>
      <w:r>
        <w:t xml:space="preserve">амена прибора учёта абонента, который был введен в эксплуатацию в установленном порядке. Однако после замены прибора учёта, </w:t>
      </w:r>
      <w:r>
        <w:t>Емченко</w:t>
      </w:r>
      <w:r>
        <w:t xml:space="preserve"> А.И. при оплате коммунальных услуг, передавал недостоверные показания прибора учёта, что подтверждается квитанциями об оплат</w:t>
      </w:r>
      <w:r>
        <w:t xml:space="preserve">е, в связи с чем, невозможно было определить размер фактически причитающейся абоненту скидки и ее начисление.  Сотрудники абонентского отдела, при выявлении недостоверности подаваемых абонентом данных, начиная с дата, неоднократно вызывали </w:t>
      </w:r>
      <w:r>
        <w:t>Емченко</w:t>
      </w:r>
      <w:r>
        <w:t xml:space="preserve"> А.И. для</w:t>
      </w:r>
      <w:r>
        <w:t xml:space="preserve"> проведения сверки средствами телефонной связи и направлением письменных уведомлений. Также по адресу проживания </w:t>
      </w:r>
      <w:r>
        <w:t>Емченко</w:t>
      </w:r>
      <w:r>
        <w:t xml:space="preserve"> А.И. неоднократно осуществлялся выход контролёра для снятия фактических показаний прибора учёта, что не представилось возможным ввиду о</w:t>
      </w:r>
      <w:r>
        <w:t xml:space="preserve">граничения доступа к узлу учёта (колодцу) потребителем. В дата </w:t>
      </w:r>
      <w:r>
        <w:t>Емченко</w:t>
      </w:r>
      <w:r>
        <w:t xml:space="preserve"> А.И. явился в абонентский отдел для проведения сверки и предоставил фактические показания прибора учёта на момент сверки. В ходе проведения сверки сумма задолженности, образовавшаяся за</w:t>
      </w:r>
      <w:r>
        <w:t xml:space="preserve"> период с дата по дата, составила сумма, которая истцом была оплачена в полном объёме дата. Также пояснил, что скидка предоставляется за фактически предоставленные коммунальные услуги. В связи с сложившейся ситуацией  в адрес Департамента труда и социально</w:t>
      </w:r>
      <w:r>
        <w:t xml:space="preserve">й защиты населения администрации Сакского района РК было направлено письмо о возможности предоставления возмещения скидки на коммунальные услуги за дата, однако согласно полученного ответа такое возмещение, за прошедшие года, в бюджете не предусмотрено. В </w:t>
      </w:r>
      <w:r>
        <w:t xml:space="preserve">связи с чем  представитель ответчика считает </w:t>
      </w:r>
      <w:r>
        <w:t>действия ООО «Крымская водная компания» по начислению задолженности по коммунальным услугам правомерными и в удовлетворении исковых требований просит отказать в полном объеме.</w:t>
      </w:r>
    </w:p>
    <w:p w:rsidR="00A77B3E">
      <w:r>
        <w:t>Представитель третьего лица - Депар</w:t>
      </w:r>
      <w:r>
        <w:t xml:space="preserve">тамента труда и социальной защиты населения администрации Сакского района Республики Крым Плакун  Н.П. в судебном заседании пояснила, что </w:t>
      </w:r>
      <w:r>
        <w:t>Емченко</w:t>
      </w:r>
      <w:r>
        <w:t xml:space="preserve"> А.И. состоит на учете в департаменте с дата по категории «ветеран боевых действий» и ему назначены меры социал</w:t>
      </w:r>
      <w:r>
        <w:t>ьной поддержки по оплате коммунальных услуг с 75% скидкой в пределах нормативов потребления. Основанием для назначения мер социальной поддержки являются удостоверения участника боевых действий и удостоверение ветерана боевых действий. Также пояснила, что в</w:t>
      </w:r>
      <w:r>
        <w:t>озмещение расходов жилищно-коммунальным организациям производится органами труда и социальной защиты населения за фактически предоставленные гражданам меры социальной поддержки по оплате жилого помещения и коммунальных услуг, которые данные организации еже</w:t>
      </w:r>
      <w:r>
        <w:t>месячно предоставляют органам труда и социальной защиты населения в виде расчетов с указанием стоимости фактически предоставленных  скидок на оплату жилого помещения и коммунальных услуг по каждому получателю. В части удовлетворения исковых требований пола</w:t>
      </w:r>
      <w:r>
        <w:t>галась на усмотрение суда.</w:t>
      </w:r>
    </w:p>
    <w:p w:rsidR="00A77B3E">
      <w:r>
        <w:t xml:space="preserve"> Мировой судья, выслушав истца, представителя ответчика, представителя третьего лица, изучив письменные материалы дела, считает, что исковые требования подлежат удовлетворению частично по следующим основаниям.</w:t>
      </w:r>
    </w:p>
    <w:p w:rsidR="00A77B3E">
      <w:r>
        <w:t>В соответствии с по</w:t>
      </w:r>
      <w:r>
        <w:t>ложениями ч.1, 2 ст. 55 ГПК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w:t>
      </w:r>
      <w:r>
        <w:t>ния сторон, а также иных обстоятельств, имеющих значение для правильного рассмотрения и разрешения дела.</w:t>
      </w:r>
    </w:p>
    <w:p w:rsidR="00A77B3E">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w:t>
      </w:r>
      <w:r>
        <w:t>ей, заключений экспертов.</w:t>
      </w:r>
    </w:p>
    <w:p w:rsidR="00A77B3E">
      <w:r>
        <w:t>Как следует с положений ст. 56 данного Кодекса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В соответств</w:t>
      </w:r>
      <w:r>
        <w:t>ии со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w:t>
      </w:r>
      <w:r>
        <w:t xml:space="preserve">й силы. Суд оценивает </w:t>
      </w:r>
      <w:r>
        <w:t>относимость</w:t>
      </w:r>
      <w:r>
        <w:t>, допустимость, достоверность каждого доказательства в отдельности, а также достаточность и взаимную связь доказательств в их совокупности.</w:t>
      </w:r>
    </w:p>
    <w:p w:rsidR="00A77B3E">
      <w:r>
        <w:t>Согласно ч. 9 ст. 155 Жилищного кодекса РФ собственники жилых домов оплачивают услу</w:t>
      </w:r>
      <w:r>
        <w:t>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A77B3E">
      <w:r>
        <w:t>В соответствии с ч. 4 ст. 154 ЖК РФ плата за коммунальные услуги вклю</w:t>
      </w:r>
      <w:r>
        <w:t xml:space="preserve">чает в себя плату за холодную воду, горячую воду, электрическую энергию, тепловую энергию, марка автомобиля, бытовой марка автомобиля в баллонах, твердое </w:t>
      </w:r>
      <w:r>
        <w:t>топливо при наличии печного отопления, плату за отведение сточных вод, обращение с твердыми коммунальн</w:t>
      </w:r>
      <w:r>
        <w:t>ыми отходами.</w:t>
      </w:r>
    </w:p>
    <w:p w:rsidR="00A77B3E">
      <w:r>
        <w:t>В силу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w:t>
      </w:r>
      <w:r>
        <w:t xml:space="preserve"> Правила 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w:t>
      </w:r>
    </w:p>
    <w:p w:rsidR="00A77B3E">
      <w:r>
        <w:t>Постановлением Правительства РФ от 6 мая 2011 года N354 утверждены Правила предост</w:t>
      </w:r>
      <w:r>
        <w:t xml:space="preserve">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N 354), </w:t>
      </w:r>
      <w:r>
        <w:t>вст</w:t>
      </w:r>
      <w:r>
        <w:t>. в силу 1 сентября 2012 года.</w:t>
      </w:r>
    </w:p>
    <w:p w:rsidR="00A77B3E">
      <w:r>
        <w:t xml:space="preserve">Судом установлено, что дата между </w:t>
      </w:r>
      <w:r>
        <w:t>Емченко</w:t>
      </w:r>
      <w:r>
        <w:t xml:space="preserve"> А.И. и ответчико</w:t>
      </w:r>
      <w:r>
        <w:t>м - Обществом с ограниченной ответственностью «Крымская водная компания»  заключен договор № ... о предоставлении коммунальных услуг  по водоснабжению.</w:t>
      </w:r>
    </w:p>
    <w:p w:rsidR="00A77B3E">
      <w:r>
        <w:t xml:space="preserve">В соответствии с копией удостоверения серии БК № ... </w:t>
      </w:r>
      <w:r>
        <w:t>Емченко</w:t>
      </w:r>
      <w:r>
        <w:t xml:space="preserve"> А.И. имеет право на льготы, установленные п</w:t>
      </w:r>
      <w:r>
        <w:t xml:space="preserve">. 1 ст. 16 Закона «О ветеранах». </w:t>
      </w:r>
    </w:p>
    <w:p w:rsidR="00A77B3E">
      <w:r>
        <w:t xml:space="preserve">Как установлено в судебном заседании и не оспорено сторонами </w:t>
      </w:r>
      <w:r>
        <w:t>Емченко</w:t>
      </w:r>
      <w:r>
        <w:t xml:space="preserve"> А.И. состоит на учете в Департаменте труда и социальной защиты населения администрации Сакского района Республики Крым с дата по категории «ветеран боевы</w:t>
      </w:r>
      <w:r>
        <w:t>х действий» согласно Федеральному закону от 12.01.1995 г. № 5-ФЗ «О ветеранах» и в соответствии с Законом Республики Крым от дата № 36-3PK/2014 «Об особенностях установления мер социальной защиты (поддержки) отдельным категориям граждан, проживающих на тер</w:t>
      </w:r>
      <w:r>
        <w:t>ритории Республики Крым» ему назначены меры социальной поддержки по оплате коммунальных услуг с 75%-ной скидкой в пределах нормативов потребления.</w:t>
      </w:r>
    </w:p>
    <w:p w:rsidR="00A77B3E">
      <w:r>
        <w:t xml:space="preserve">  В дата истцом была произведена оплата коммунальных услуг в полном размере, в сумме сумма, без учета имеющей</w:t>
      </w:r>
      <w:r>
        <w:t>ся льготы, что подтверждается представленными платежными документами и не опровергнуто представителем ответчика.</w:t>
      </w:r>
    </w:p>
    <w:p w:rsidR="00A77B3E">
      <w:r>
        <w:t xml:space="preserve">дата истцом в досудебном порядке была направлена претензия о возмещении излишне выплаченной суммы сумма, либо о производстве перерасчета  в счет будущих платежей путем заключения соглашения (л.д. 15), которая впоследствии осталась без удовлетворения (л.д. </w:t>
      </w:r>
      <w:r>
        <w:t xml:space="preserve">16).   </w:t>
      </w:r>
    </w:p>
    <w:p w:rsidR="00A77B3E">
      <w:r>
        <w:t xml:space="preserve">Доводы представителя ответчика о том, что были выявлены недостоверно подаваемые абонентом данные прибора учета, начиная с дата, в связи с чем начислялась плата по коммунальным услугам без учета льготы, а также доводы, что </w:t>
      </w:r>
      <w:r>
        <w:t>Емченко</w:t>
      </w:r>
      <w:r>
        <w:t xml:space="preserve"> А.И. неоднократно </w:t>
      </w:r>
      <w:r>
        <w:t xml:space="preserve">вызывался для проведения сверки средствами телефонной связи и направлением письменных уведомлений, а также по адресу проживания </w:t>
      </w:r>
      <w:r>
        <w:t>Емченко</w:t>
      </w:r>
      <w:r>
        <w:t xml:space="preserve"> А.И. неоднократно осуществлялся выход контролёра для снятия фактических показаний прибора учёта, что не представилось во</w:t>
      </w:r>
      <w:r>
        <w:t>зможным ввиду ограничения доступа к узлу учёта (колодцу) потребителем, не состоятельны, поскольку представителем ответчика не представлено надлежащих допустимых доказательств наличия вины истца. Так как, исходя из п. 85 Правил, проверка, если для ее провед</w:t>
      </w:r>
      <w:r>
        <w:t xml:space="preserve">ения требуется доступ в жилое или нежилое помещение потребителя, осуществляется исполнителем в следующем порядке: исполнитель направляет потребителю способом, позволяющим определить дату получения такого </w:t>
      </w:r>
      <w:r>
        <w:t>сообщения, или вручает под роспись письменное извеще</w:t>
      </w:r>
      <w:r>
        <w:t>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 (</w:t>
      </w:r>
      <w:r>
        <w:t>подп</w:t>
      </w:r>
      <w:r>
        <w:t>. "а"); потребитель обяз</w:t>
      </w:r>
      <w:r>
        <w:t>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w:t>
      </w:r>
      <w:r>
        <w:t xml:space="preserve">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w:t>
      </w:r>
      <w:r>
        <w:t>н обязан сообщить исполнителю об иных возможных дате (датах) и времени допуска для проведения проверки (</w:t>
      </w:r>
      <w:r>
        <w:t>подп</w:t>
      </w:r>
      <w:r>
        <w:t xml:space="preserve">. "б"); при невыполнении потребителем обязанности, указанной в </w:t>
      </w:r>
      <w:r>
        <w:t>подп</w:t>
      </w:r>
      <w:r>
        <w:t>. "б" настоящего пункта, исполнитель повторно направляет потребителю письменное и</w:t>
      </w:r>
      <w:r>
        <w:t xml:space="preserve">звещение в порядке, указанном в </w:t>
      </w:r>
      <w:r>
        <w:t>подп</w:t>
      </w:r>
      <w:r>
        <w:t>. "а"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w:t>
      </w:r>
      <w:r>
        <w:t xml:space="preserve"> указанную в </w:t>
      </w:r>
      <w:r>
        <w:t>подп</w:t>
      </w:r>
      <w:r>
        <w:t>. "б" настоящего пункта (</w:t>
      </w:r>
      <w:r>
        <w:t>подп</w:t>
      </w:r>
      <w:r>
        <w:t xml:space="preserve">. "в"); исполнитель в согласованные с потребителем в соответствии с </w:t>
      </w:r>
      <w:r>
        <w:t>подп</w:t>
      </w:r>
      <w:r>
        <w:t>. "б" или "в" настоящего пункта дату и время обязан провести проверку и составить акт проверки и передать 1 экземпляр акта потребителю. Ак</w:t>
      </w:r>
      <w:r>
        <w:t>т проверки подписывается исполнителем и потребителем, а в случае отказа потребителя от подписания акта - исполнителем и 2 незаинтересованными лицами (</w:t>
      </w:r>
      <w:r>
        <w:t>подп</w:t>
      </w:r>
      <w:r>
        <w:t>. "г"); если потребитель не ответил на повторное уведомление исполнителя либо 2 и более раза не допуст</w:t>
      </w:r>
      <w:r>
        <w:t>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w:t>
      </w:r>
      <w:r>
        <w:t>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w:t>
      </w:r>
      <w:r>
        <w:t xml:space="preserve">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w:t>
      </w:r>
      <w:r>
        <w:t>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 (</w:t>
      </w:r>
      <w:r>
        <w:t>подп</w:t>
      </w:r>
      <w:r>
        <w:t>. "</w:t>
      </w:r>
      <w:r>
        <w:t>д</w:t>
      </w:r>
      <w:r>
        <w:t xml:space="preserve">"); исполнитель обязан в течение 10 дней после получения </w:t>
      </w:r>
      <w:r>
        <w:t>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w:t>
      </w:r>
      <w:r>
        <w:t>писывается исполнителем и потребителем, а в случае отказа потребителя от подписания акта - исполнителем и 2 незаинтересованными лицами (</w:t>
      </w:r>
      <w:r>
        <w:t>подп</w:t>
      </w:r>
      <w:r>
        <w:t>. "е").</w:t>
      </w:r>
    </w:p>
    <w:p w:rsidR="00A77B3E">
      <w:r>
        <w:t>Как следует из материалов дела и установлено в судебном заседании, ООО «Крымская водная компания» письменных</w:t>
      </w:r>
      <w:r>
        <w:t xml:space="preserve"> сообщений о намерении провести </w:t>
      </w:r>
      <w:r>
        <w:t xml:space="preserve">осмотр прибора учета воды и снятия с него контрольных показаний, в адрес истца не направляло.  Доказательств осуществления телефонных звонков </w:t>
      </w:r>
      <w:r>
        <w:t>Емченко</w:t>
      </w:r>
      <w:r>
        <w:t xml:space="preserve"> А.И. для сверки показаний прибора учета, стороной ответчика не представлен</w:t>
      </w:r>
      <w:r>
        <w:t>о, т.е. действия ответчика противоречат п. 85 Правил.</w:t>
      </w:r>
    </w:p>
    <w:p w:rsidR="00A77B3E">
      <w:r>
        <w:t>Кроме того, согласно ответа Прокуратуры Республики Крым от дата работниками ООО «Крымская водная компания» допущены нарушения требований Правил предоставления коммунальных услуг собственникам и пользова</w:t>
      </w:r>
      <w:r>
        <w:t xml:space="preserve">телям помещений в многоквартирных домах и жилых домов выразившихся в не направлении в адрес </w:t>
      </w:r>
      <w:r>
        <w:t>Емченко</w:t>
      </w:r>
      <w:r>
        <w:t xml:space="preserve"> А.И. информации об объеме потребленных коммунальных услуг, размере платы, наличии задолженности, а также имеющихся субсидиях и льготах, необоснованном начис</w:t>
      </w:r>
      <w:r>
        <w:t xml:space="preserve">лении </w:t>
      </w:r>
      <w:r>
        <w:t>Емченко</w:t>
      </w:r>
      <w:r>
        <w:t xml:space="preserve"> А.И. задолженности. </w:t>
      </w:r>
    </w:p>
    <w:p w:rsidR="00A77B3E">
      <w:r>
        <w:t>Согласно ч.1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w:t>
      </w:r>
      <w:r>
        <w:t>следнему неосновательно приобретенное или сбереженное имущество (неосновательное обогащение).</w:t>
      </w:r>
    </w:p>
    <w:p w:rsidR="00A77B3E">
      <w:r>
        <w:t>В силу ч.2 ст. 1107 ГК РФ на сумму неосновательного денежного обогащения подлежат начислению проценты за пользование чужими средствами (статья 395) с того времени</w:t>
      </w:r>
      <w:r>
        <w:t>, когда приобретатель узнал или должен был узнать о неосновательности получения или сбережения денежных средств.</w:t>
      </w:r>
    </w:p>
    <w:p w:rsidR="00A77B3E">
      <w:r>
        <w:t>В соответствии с ч.1 ст. 395 ГК РФ за пользование чужими денежными средствами вследствие их неправомерного удержания, уклонения от их возврата,</w:t>
      </w:r>
      <w:r>
        <w:t xml:space="preserve"> иной просрочки в их уплате либо неосновательного получения или сбережения за счет другого лица подлежат уплате проценты на сумму этих средств.</w:t>
      </w:r>
    </w:p>
    <w:p w:rsidR="00A77B3E">
      <w:r>
        <w:t>Как следует из представленного истцом расчёта, не оспоренного ответчиком, размер процентов за пользование чужими</w:t>
      </w:r>
      <w:r>
        <w:t xml:space="preserve"> денежными средствами с дата по дата составляет сумма, который суд признает правильным и обоснованным, сумму, оплаченную за дата сумма согласно квитанции, суд признает неосновательным обогащением.</w:t>
      </w:r>
    </w:p>
    <w:p w:rsidR="00A77B3E">
      <w:r>
        <w:t xml:space="preserve"> При таких обстоятельствах исковые требования в этой части </w:t>
      </w:r>
      <w:r>
        <w:t>подлежат удовлетворению.</w:t>
      </w:r>
    </w:p>
    <w:p w:rsidR="00A77B3E">
      <w:r>
        <w:t>Решая вопрос о компенсации морального вреда по правилам, предусмотренным ст.ст.151, 1099, ч.2 ст.1101 ГК РФ,  ст.15 ФЗ "О защите прав потребителей", суд исходит из причиненных истцу нравственных страданий вследствие изложенных нару</w:t>
      </w:r>
      <w:r>
        <w:t>шений его прав как потребителя; руководствуясь принципами разумности и справедливости, учитывает степень вины нарушителя, особенности личности потерпевшего, характер причиненных ему нравственных страданий, фактические обстоятельства дела, в связи с чем, оп</w:t>
      </w:r>
      <w:r>
        <w:t>ределяет размер компенсации морального вреда в пользу истца в размере сумма</w:t>
      </w:r>
    </w:p>
    <w:p w:rsidR="00A77B3E">
      <w:r>
        <w:t>В силу ч.2 ст. 333.36 НК РФ истец освобожден от уплаты государственной пошлины.</w:t>
      </w:r>
    </w:p>
    <w:p w:rsidR="00A77B3E">
      <w:r>
        <w:t>Согласно ч. 1 ст. 103 ГПК РФ издержки, понесенные судом в связи с рассмотрением дела, и государствен</w:t>
      </w:r>
      <w:r>
        <w:t>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связи с чем с ответчика подлежит взысканию государственная пошлина в р</w:t>
      </w:r>
      <w:r>
        <w:t>азмере сумма.</w:t>
      </w:r>
    </w:p>
    <w:p w:rsidR="00A77B3E">
      <w:r>
        <w:t>На основании изложенного, руководствуясь ст. ст. 67, 68, 71, 98, 103, 181, 194-199 ГПК Российской Федерации, мировой судья</w:t>
      </w:r>
    </w:p>
    <w:p w:rsidR="00A77B3E"/>
    <w:p w:rsidR="00A77B3E"/>
    <w:p w:rsidR="00A77B3E" w:rsidP="006F3BB6">
      <w:pPr>
        <w:jc w:val="center"/>
      </w:pPr>
      <w:r>
        <w:t>Р Е Ш И Л:</w:t>
      </w:r>
    </w:p>
    <w:p w:rsidR="00A77B3E"/>
    <w:p w:rsidR="00A77B3E">
      <w:r>
        <w:t xml:space="preserve">Исковые требования </w:t>
      </w:r>
      <w:r>
        <w:t>Емченко</w:t>
      </w:r>
      <w:r>
        <w:t xml:space="preserve"> Алексея Ивановича к Обществу с ограниченной ответственностью «Крымская водная </w:t>
      </w:r>
      <w:r>
        <w:t>компания», третье лицо: Департамент труда и социальной защиты населения администрации Сакского района Республики Крым о взыскании неосновательного обогащения, процентов за пользование чужими денежными средствами и морального вреда, - удовлетворить частично</w:t>
      </w:r>
      <w:r>
        <w:t>.</w:t>
      </w:r>
    </w:p>
    <w:p w:rsidR="00A77B3E">
      <w:r>
        <w:t xml:space="preserve">Взыскать с Общества с ограниченной ответственностью «Крымская водная компания» в пользу </w:t>
      </w:r>
      <w:r>
        <w:t>Емченко</w:t>
      </w:r>
      <w:r>
        <w:t xml:space="preserve"> Алексея Ивановича неосновательное обогащение в сумме сумма, проценты за пользование чужими денежными средствами в сумме сумма, компенсацию морального вреда в </w:t>
      </w:r>
      <w:r>
        <w:t>размере сумма, а всего сумма.</w:t>
      </w:r>
    </w:p>
    <w:p w:rsidR="00A77B3E">
      <w:r>
        <w:t xml:space="preserve"> Взыскать с Общества с ограниченной ответственностью «Крымская водная компания» в пользу государственного бюджета Республики Крым государственную пошлину в размере сумма</w:t>
      </w:r>
    </w:p>
    <w:p w:rsidR="00A77B3E">
      <w:r>
        <w:t>В остальной части в удовлетворении исковых требований от</w:t>
      </w:r>
      <w:r>
        <w:t xml:space="preserve">казать. </w:t>
      </w:r>
    </w:p>
    <w:p w:rsidR="00A77B3E">
      <w:r>
        <w:t xml:space="preserve">Решение может быть обжаловано в </w:t>
      </w:r>
      <w:r>
        <w:t>Сакский</w:t>
      </w:r>
      <w:r>
        <w:t xml:space="preserve"> районный суд Республики Крым через Мирового судью судебного участка № 73 Сакского судебного района (</w:t>
      </w:r>
      <w:r>
        <w:t>Сакский</w:t>
      </w:r>
      <w:r>
        <w:t xml:space="preserve"> муниципальный район и городской округ Саки) Республики Крым, в течение месяца со дня изготовления р</w:t>
      </w:r>
      <w:r>
        <w:t>ешения в окончательной форме.</w:t>
      </w:r>
    </w:p>
    <w:p w:rsidR="00A77B3E">
      <w:r>
        <w:t xml:space="preserve">Лица,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 </w:t>
      </w:r>
    </w:p>
    <w:p w:rsidR="00A77B3E">
      <w:r>
        <w:t xml:space="preserve">Решения в окончательной форме </w:t>
      </w:r>
      <w:r>
        <w:t>составлено дата.</w:t>
      </w:r>
    </w:p>
    <w:p w:rsidR="00A77B3E"/>
    <w:p w:rsidR="00A77B3E">
      <w:r>
        <w:tab/>
      </w:r>
    </w:p>
    <w:p w:rsidR="00A77B3E">
      <w:r>
        <w:t xml:space="preserve">Мировой судья    </w:t>
      </w:r>
      <w:r>
        <w:tab/>
      </w:r>
      <w:r>
        <w:tab/>
      </w:r>
      <w:r>
        <w:tab/>
      </w:r>
      <w:r>
        <w:tab/>
      </w:r>
      <w:r>
        <w:tab/>
      </w:r>
      <w:r>
        <w:tab/>
        <w:t>Васильев В.А.</w:t>
      </w:r>
    </w:p>
    <w:p w:rsidR="00A77B3E"/>
    <w:p w:rsidR="00A77B3E"/>
    <w:p w:rsidR="00A77B3E"/>
    <w:p w:rsidR="00A77B3E"/>
    <w:p w:rsidR="00A77B3E"/>
    <w:sectPr w:rsidSect="00981D8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1D8F"/>
    <w:rsid w:val="006F3BB6"/>
    <w:rsid w:val="00981D8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D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