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45CB">
      <w:pPr>
        <w:jc w:val="right"/>
      </w:pPr>
      <w:r>
        <w:rPr>
          <w:sz w:val="26"/>
        </w:rPr>
        <w:t>Дело № 2-73-357/2022</w:t>
      </w:r>
    </w:p>
    <w:p w:rsidR="004745CB">
      <w:pPr>
        <w:jc w:val="right"/>
      </w:pPr>
      <w:r>
        <w:rPr>
          <w:sz w:val="26"/>
        </w:rPr>
        <w:t>УИД: 63MS0016-01-2021-004655-64</w:t>
      </w:r>
    </w:p>
    <w:p w:rsidR="008E0F3D">
      <w:pPr>
        <w:jc w:val="center"/>
        <w:rPr>
          <w:sz w:val="26"/>
          <w:lang w:val="en-US"/>
        </w:rPr>
      </w:pPr>
    </w:p>
    <w:p w:rsidR="004745CB">
      <w:pPr>
        <w:jc w:val="center"/>
      </w:pPr>
      <w:r>
        <w:rPr>
          <w:sz w:val="26"/>
        </w:rPr>
        <w:t>ЗАОЧНОЕ РЕШЕНИЕ</w:t>
      </w:r>
    </w:p>
    <w:p w:rsidR="004745CB">
      <w:pPr>
        <w:jc w:val="center"/>
      </w:pPr>
      <w:r>
        <w:rPr>
          <w:sz w:val="26"/>
        </w:rPr>
        <w:t>Именем Российской Федерации</w:t>
      </w:r>
    </w:p>
    <w:p w:rsidR="008E0F3D">
      <w:pPr>
        <w:ind w:firstLine="708"/>
        <w:rPr>
          <w:sz w:val="26"/>
          <w:lang w:val="en-US"/>
        </w:rPr>
      </w:pPr>
    </w:p>
    <w:p w:rsidR="004745CB">
      <w:pPr>
        <w:ind w:firstLine="708"/>
      </w:pPr>
      <w:r>
        <w:rPr>
          <w:sz w:val="26"/>
        </w:rPr>
        <w:t>18 мая 2022 года</w:t>
      </w:r>
      <w:r>
        <w:rPr>
          <w:sz w:val="26"/>
          <w:lang w:val="en-US"/>
        </w:rPr>
        <w:t xml:space="preserve">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8E0F3D">
      <w:pPr>
        <w:ind w:firstLine="708"/>
        <w:jc w:val="both"/>
        <w:rPr>
          <w:sz w:val="26"/>
          <w:lang w:val="en-US"/>
        </w:rPr>
      </w:pPr>
    </w:p>
    <w:p w:rsidR="004745C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Васильев В.А, при секретаре Берновой А.В., рассмотрев в открытом судебном заседании гражданское дело по иску Комитета по управлению имуществом города Череповца к Зайцеву А.Н.</w:t>
      </w:r>
      <w:r>
        <w:rPr>
          <w:sz w:val="26"/>
        </w:rPr>
        <w:t xml:space="preserve"> о взыскании суммы неосновательно сбереженных денежных средств за фактическое польз</w:t>
      </w:r>
      <w:r>
        <w:rPr>
          <w:sz w:val="26"/>
        </w:rPr>
        <w:t>ование земельным участком, процентов за пользование чужими</w:t>
      </w:r>
      <w:r>
        <w:rPr>
          <w:sz w:val="26"/>
        </w:rPr>
        <w:t xml:space="preserve"> денежными средствами,</w:t>
      </w:r>
    </w:p>
    <w:p w:rsidR="004745CB">
      <w:pPr>
        <w:ind w:firstLine="708"/>
        <w:jc w:val="both"/>
      </w:pPr>
      <w:r>
        <w:rPr>
          <w:sz w:val="26"/>
        </w:rPr>
        <w:t>Руководствуясь статьями 98, 167, 194 - 199, 233 - 237 Гражданского процессуального кодекса Российской Федерации, суд</w:t>
      </w:r>
    </w:p>
    <w:p w:rsidR="004745CB">
      <w:pPr>
        <w:jc w:val="center"/>
      </w:pPr>
      <w:r>
        <w:rPr>
          <w:sz w:val="26"/>
        </w:rPr>
        <w:t>РЕШИЛ:</w:t>
      </w:r>
    </w:p>
    <w:p w:rsidR="004745CB">
      <w:pPr>
        <w:ind w:firstLine="708"/>
        <w:jc w:val="both"/>
      </w:pPr>
      <w:r>
        <w:rPr>
          <w:sz w:val="26"/>
        </w:rPr>
        <w:t>Исковые требования Комитета по управлению имуществом города Череповца к Зайцеву А.Н.</w:t>
      </w:r>
      <w:r>
        <w:rPr>
          <w:sz w:val="26"/>
        </w:rPr>
        <w:t xml:space="preserve"> о взыскании суммы неосновательно сбереженных денежных средств за фактическое пользование земельным участком, процентов за пользование чужими денежными средствами, удовлетворить в полном объеме. </w:t>
      </w:r>
    </w:p>
    <w:p w:rsidR="004745CB">
      <w:pPr>
        <w:ind w:firstLine="708"/>
        <w:jc w:val="both"/>
      </w:pPr>
      <w:r>
        <w:rPr>
          <w:sz w:val="26"/>
        </w:rPr>
        <w:t>Взыскать с Зайцева А.Н.</w:t>
      </w:r>
      <w:r>
        <w:rPr>
          <w:sz w:val="26"/>
        </w:rPr>
        <w:t xml:space="preserve"> в пол</w:t>
      </w:r>
      <w:r>
        <w:rPr>
          <w:sz w:val="26"/>
        </w:rPr>
        <w:t>ьзу Комитета по управлению имуществом города Череповца суммы неосновательно сбереженных денежных средств за фактическое пользование земельным участком за период с 25 апреля 2006 года по 30 сентября 2020 года - 2389 рублей 48 копеек, проценты за пользование</w:t>
      </w:r>
      <w:r>
        <w:rPr>
          <w:sz w:val="26"/>
        </w:rPr>
        <w:t xml:space="preserve"> чужими денежными средствами за период с 05 мая 2021 года по 10 марта 2022 года в сумме 146</w:t>
      </w:r>
      <w:r>
        <w:rPr>
          <w:sz w:val="26"/>
        </w:rPr>
        <w:t xml:space="preserve"> рублей 09 копеек. Всего взыскать </w:t>
      </w:r>
      <w:r>
        <w:rPr>
          <w:b/>
          <w:sz w:val="26"/>
        </w:rPr>
        <w:t>2535 (две тысячи пятьсот тридцать пять) рублей 57 копеек.</w:t>
      </w:r>
    </w:p>
    <w:p w:rsidR="004745CB">
      <w:pPr>
        <w:ind w:firstLine="708"/>
        <w:jc w:val="both"/>
      </w:pPr>
      <w:r>
        <w:rPr>
          <w:sz w:val="26"/>
        </w:rPr>
        <w:t>Взыскать с Зайцева А.Н.</w:t>
      </w:r>
      <w:r>
        <w:rPr>
          <w:sz w:val="26"/>
        </w:rPr>
        <w:t xml:space="preserve"> в местный бюджет государственную пошлину в размере 400 рублей 00 ко</w:t>
      </w:r>
      <w:r>
        <w:rPr>
          <w:sz w:val="26"/>
        </w:rPr>
        <w:t>пеек.</w:t>
      </w:r>
    </w:p>
    <w:p w:rsidR="004745CB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745CB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</w:t>
      </w:r>
      <w:r>
        <w:rPr>
          <w:sz w:val="26"/>
        </w:rPr>
        <w:t>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4745CB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</w:t>
      </w:r>
      <w:r>
        <w:rPr>
          <w:sz w:val="26"/>
        </w:rPr>
        <w:t>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</w:t>
      </w:r>
      <w:r>
        <w:rPr>
          <w:sz w:val="26"/>
        </w:rPr>
        <w:t xml:space="preserve">го месяца со дня вынесения определения суда об отказе в удовлетворении этого заявления. </w:t>
      </w:r>
    </w:p>
    <w:p w:rsidR="004745CB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</w:t>
      </w:r>
      <w:r>
        <w:rPr>
          <w:sz w:val="26"/>
        </w:rPr>
        <w:t xml:space="preserve">ния резолютивной части решения суда. </w:t>
      </w:r>
    </w:p>
    <w:p w:rsidR="004745CB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p w:rsidR="004745C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CB"/>
    <w:rsid w:val="004745CB"/>
    <w:rsid w:val="008E0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