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22A1">
      <w:pPr>
        <w:jc w:val="right"/>
      </w:pPr>
      <w:r>
        <w:rPr>
          <w:sz w:val="26"/>
        </w:rPr>
        <w:t>Дело № 2-73-360/2021</w:t>
      </w:r>
    </w:p>
    <w:p w:rsidR="00E822A1">
      <w:pPr>
        <w:jc w:val="right"/>
      </w:pPr>
      <w:r>
        <w:rPr>
          <w:sz w:val="26"/>
        </w:rPr>
        <w:t>УИД: 91MS0073-01-2021-000846-10</w:t>
      </w:r>
    </w:p>
    <w:p w:rsidR="001B4963">
      <w:pPr>
        <w:jc w:val="center"/>
        <w:rPr>
          <w:sz w:val="26"/>
        </w:rPr>
      </w:pPr>
    </w:p>
    <w:p w:rsidR="00E822A1">
      <w:pPr>
        <w:jc w:val="center"/>
      </w:pPr>
      <w:r>
        <w:rPr>
          <w:sz w:val="26"/>
        </w:rPr>
        <w:t>РЕШЕНИЕ</w:t>
      </w:r>
    </w:p>
    <w:p w:rsidR="00E822A1">
      <w:pPr>
        <w:jc w:val="center"/>
      </w:pPr>
      <w:r>
        <w:rPr>
          <w:sz w:val="26"/>
        </w:rPr>
        <w:t>Именем Российской Федерации</w:t>
      </w:r>
    </w:p>
    <w:p w:rsidR="00E822A1">
      <w:pPr>
        <w:jc w:val="center"/>
      </w:pPr>
      <w:r>
        <w:rPr>
          <w:sz w:val="26"/>
        </w:rPr>
        <w:t>(резолютивная часть)</w:t>
      </w:r>
    </w:p>
    <w:p w:rsidR="001B4963">
      <w:pPr>
        <w:ind w:firstLine="708"/>
        <w:rPr>
          <w:sz w:val="26"/>
        </w:rPr>
      </w:pPr>
    </w:p>
    <w:p w:rsidR="00E822A1">
      <w:pPr>
        <w:ind w:firstLine="708"/>
      </w:pPr>
      <w:r>
        <w:rPr>
          <w:sz w:val="26"/>
        </w:rPr>
        <w:t xml:space="preserve">30 июля 2021 года                                                                                          </w:t>
      </w:r>
      <w:r>
        <w:rPr>
          <w:sz w:val="26"/>
        </w:rPr>
        <w:t>г. Саки</w:t>
      </w:r>
    </w:p>
    <w:p w:rsidR="001B4963">
      <w:pPr>
        <w:ind w:firstLine="708"/>
        <w:jc w:val="both"/>
        <w:rPr>
          <w:sz w:val="26"/>
        </w:rPr>
      </w:pPr>
    </w:p>
    <w:p w:rsidR="00E822A1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при секретаре Исаевой С.Ш., рассмотрев в открытом судебном заседании гр</w:t>
      </w:r>
      <w:r>
        <w:rPr>
          <w:sz w:val="26"/>
        </w:rPr>
        <w:t>ажданское дело по иску Общества с ограниченной ответственностью «Страховая Компания «Ангара</w:t>
      </w:r>
      <w:r>
        <w:rPr>
          <w:sz w:val="26"/>
        </w:rPr>
        <w:t>» в лице Конкурсного управляющего – Государственной корпорации «Агентство по страхованию вкладов» к Евдокимову М.А.</w:t>
      </w:r>
      <w:r>
        <w:rPr>
          <w:sz w:val="26"/>
        </w:rPr>
        <w:t xml:space="preserve">, третье лицо: Российский Союз Автостраховщиков, о </w:t>
      </w:r>
      <w:r>
        <w:rPr>
          <w:sz w:val="26"/>
        </w:rPr>
        <w:t>взыскании суммы неосновательного обогащения, процентов за пользование денежными средствами,</w:t>
      </w:r>
    </w:p>
    <w:p w:rsidR="00E822A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E822A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E822A1">
      <w:pPr>
        <w:ind w:firstLine="708"/>
        <w:jc w:val="both"/>
      </w:pPr>
      <w:r>
        <w:rPr>
          <w:sz w:val="26"/>
        </w:rPr>
        <w:t>В удовлетворении исковых требо</w:t>
      </w:r>
      <w:r>
        <w:rPr>
          <w:sz w:val="26"/>
        </w:rPr>
        <w:t>ваний Общества с ограниченной ответственностью «Страховая Компания «Ангара» в лице Конкурсного управляющего – Государственной корпорации «Агентство по страхованию вкладов» к Евдокимову М.А.</w:t>
      </w:r>
      <w:r>
        <w:rPr>
          <w:sz w:val="26"/>
        </w:rPr>
        <w:t>, третье лицо: Российский Союз Автостраховщиков, о взыскании суммы н</w:t>
      </w:r>
      <w:r>
        <w:rPr>
          <w:sz w:val="26"/>
        </w:rPr>
        <w:t>еосновательного обогащения, процентов за пользование денежными средствами, отказать в полном объеме.</w:t>
      </w:r>
    </w:p>
    <w:p w:rsidR="00E822A1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822A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</w:t>
      </w:r>
      <w:r>
        <w:rPr>
          <w:sz w:val="26"/>
        </w:rPr>
        <w:t xml:space="preserve">ечение пятнадцати дней со дня объявления резолютивной части решения суда. </w:t>
      </w:r>
    </w:p>
    <w:p w:rsidR="001B4963">
      <w:pPr>
        <w:ind w:firstLine="708"/>
        <w:jc w:val="center"/>
        <w:rPr>
          <w:sz w:val="26"/>
        </w:rPr>
      </w:pPr>
    </w:p>
    <w:p w:rsidR="001B4963">
      <w:pPr>
        <w:ind w:firstLine="708"/>
        <w:jc w:val="center"/>
        <w:rPr>
          <w:sz w:val="26"/>
        </w:rPr>
      </w:pPr>
    </w:p>
    <w:p w:rsidR="001B4963">
      <w:pPr>
        <w:ind w:firstLine="708"/>
        <w:jc w:val="center"/>
        <w:rPr>
          <w:sz w:val="26"/>
        </w:rPr>
      </w:pPr>
    </w:p>
    <w:p w:rsidR="00E822A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</w:t>
      </w:r>
      <w:r>
        <w:rPr>
          <w:sz w:val="26"/>
        </w:rPr>
        <w:t>Панов А.И.</w:t>
      </w:r>
      <w:r>
        <w:rPr>
          <w:rFonts w:ascii="Calibri" w:eastAsia="Calibri" w:hAnsi="Calibri" w:cs="Calibri"/>
          <w:sz w:val="26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A1"/>
    <w:rsid w:val="001B4963"/>
    <w:rsid w:val="00E82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