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94A81">
      <w:pPr>
        <w:jc w:val="right"/>
      </w:pPr>
      <w:r>
        <w:rPr>
          <w:sz w:val="26"/>
        </w:rPr>
        <w:t>Дело № 2-73-867/2024</w:t>
      </w:r>
    </w:p>
    <w:p w:rsidR="00894A81">
      <w:pPr>
        <w:jc w:val="center"/>
      </w:pPr>
      <w:r>
        <w:rPr>
          <w:sz w:val="26"/>
        </w:rPr>
        <w:t>РЕШЕНИЕ</w:t>
      </w:r>
    </w:p>
    <w:p w:rsidR="00894A81">
      <w:pPr>
        <w:jc w:val="center"/>
      </w:pPr>
      <w:r>
        <w:rPr>
          <w:sz w:val="26"/>
        </w:rPr>
        <w:t>Именем Российской Федерации</w:t>
      </w:r>
    </w:p>
    <w:p w:rsidR="00894A81">
      <w:pPr>
        <w:jc w:val="center"/>
      </w:pPr>
      <w:r>
        <w:rPr>
          <w:sz w:val="26"/>
        </w:rPr>
        <w:t>(резолютивная часть)</w:t>
      </w:r>
    </w:p>
    <w:p w:rsidR="00894A81">
      <w:pPr>
        <w:ind w:firstLine="708"/>
      </w:pPr>
      <w:r>
        <w:rPr>
          <w:sz w:val="26"/>
        </w:rPr>
        <w:t>21 августа 2024 года г. Саки</w:t>
      </w:r>
    </w:p>
    <w:p w:rsidR="00894A81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</w:t>
      </w:r>
      <w:r>
        <w:rPr>
          <w:sz w:val="26"/>
        </w:rPr>
        <w:t xml:space="preserve">, при секретаре </w:t>
      </w:r>
      <w:r>
        <w:rPr>
          <w:sz w:val="26"/>
        </w:rPr>
        <w:t>Камченко</w:t>
      </w:r>
      <w:r>
        <w:rPr>
          <w:sz w:val="26"/>
        </w:rPr>
        <w:t xml:space="preserve"> В.С., с участием представителя истца </w:t>
      </w:r>
      <w:r>
        <w:rPr>
          <w:sz w:val="26"/>
        </w:rPr>
        <w:t>Ислямова</w:t>
      </w:r>
      <w:r>
        <w:rPr>
          <w:sz w:val="26"/>
        </w:rPr>
        <w:t xml:space="preserve"> Э.А., ответчика </w:t>
      </w:r>
      <w:r>
        <w:rPr>
          <w:sz w:val="26"/>
        </w:rPr>
        <w:t>Попущалова</w:t>
      </w:r>
      <w:r>
        <w:rPr>
          <w:sz w:val="26"/>
        </w:rPr>
        <w:t xml:space="preserve"> В.В., представителя ответчика </w:t>
      </w:r>
      <w:r>
        <w:rPr>
          <w:sz w:val="26"/>
        </w:rPr>
        <w:t>Попущаловой</w:t>
      </w:r>
      <w:r>
        <w:rPr>
          <w:sz w:val="26"/>
        </w:rPr>
        <w:t xml:space="preserve"> Л.В., рассмотрев в открытом судебном заседании гражданское дело по иску Государственного унитарного предприятия Респ</w:t>
      </w:r>
      <w:r>
        <w:rPr>
          <w:sz w:val="26"/>
        </w:rPr>
        <w:t>ублики Крым «</w:t>
      </w:r>
      <w:r>
        <w:rPr>
          <w:sz w:val="26"/>
        </w:rPr>
        <w:t>Крымгазсети</w:t>
      </w:r>
      <w:r>
        <w:rPr>
          <w:sz w:val="26"/>
        </w:rPr>
        <w:t xml:space="preserve">» в лице </w:t>
      </w:r>
      <w:r>
        <w:rPr>
          <w:sz w:val="26"/>
        </w:rPr>
        <w:t>Сакского</w:t>
      </w:r>
      <w:r>
        <w:rPr>
          <w:sz w:val="26"/>
        </w:rPr>
        <w:t xml:space="preserve"> управления</w:t>
      </w:r>
      <w:r>
        <w:rPr>
          <w:sz w:val="26"/>
        </w:rPr>
        <w:t xml:space="preserve"> по эксплуатации газового хозяйства Государственного унитарного предприятия Республики Крым «</w:t>
      </w:r>
      <w:r>
        <w:rPr>
          <w:sz w:val="26"/>
        </w:rPr>
        <w:t>Крымгазсети</w:t>
      </w:r>
      <w:r>
        <w:rPr>
          <w:sz w:val="26"/>
        </w:rPr>
        <w:t xml:space="preserve">» к </w:t>
      </w:r>
      <w:r>
        <w:rPr>
          <w:sz w:val="26"/>
        </w:rPr>
        <w:t>Попущалову</w:t>
      </w:r>
      <w:r>
        <w:rPr>
          <w:sz w:val="26"/>
        </w:rPr>
        <w:t xml:space="preserve"> В.В.</w:t>
      </w:r>
      <w:r>
        <w:rPr>
          <w:sz w:val="26"/>
        </w:rPr>
        <w:t>, о взыскании фактических затрат по договору подключения (технолог</w:t>
      </w:r>
      <w:r>
        <w:rPr>
          <w:sz w:val="26"/>
        </w:rPr>
        <w:t xml:space="preserve">ического присоединения) объект капитального строительства, расходов по оплате государственной пошлины, </w:t>
      </w:r>
    </w:p>
    <w:p w:rsidR="00894A81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 ГПК Российской Федерации, мировой судья</w:t>
      </w:r>
    </w:p>
    <w:p w:rsidR="00894A81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894A81">
      <w:pPr>
        <w:ind w:firstLine="708"/>
        <w:jc w:val="both"/>
      </w:pPr>
      <w:r>
        <w:rPr>
          <w:sz w:val="26"/>
        </w:rPr>
        <w:t>В удовлетворении и</w:t>
      </w:r>
      <w:r>
        <w:rPr>
          <w:sz w:val="26"/>
        </w:rPr>
        <w:t>сковых требований Государственного унитарного предприятия Республики Крым «</w:t>
      </w:r>
      <w:r>
        <w:rPr>
          <w:sz w:val="26"/>
        </w:rPr>
        <w:t>Крымгазсети</w:t>
      </w:r>
      <w:r>
        <w:rPr>
          <w:sz w:val="26"/>
        </w:rPr>
        <w:t xml:space="preserve">» в лице </w:t>
      </w:r>
      <w:r>
        <w:rPr>
          <w:sz w:val="26"/>
        </w:rPr>
        <w:t>Сакского</w:t>
      </w:r>
      <w:r>
        <w:rPr>
          <w:sz w:val="26"/>
        </w:rPr>
        <w:t xml:space="preserve"> управления по эксплуатации газового хозяйства Государственного унитарного предприятия Республики Крым «</w:t>
      </w:r>
      <w:r>
        <w:rPr>
          <w:sz w:val="26"/>
        </w:rPr>
        <w:t>Крымгазсети</w:t>
      </w:r>
      <w:r>
        <w:rPr>
          <w:sz w:val="26"/>
        </w:rPr>
        <w:t xml:space="preserve">» к </w:t>
      </w:r>
      <w:r>
        <w:rPr>
          <w:sz w:val="26"/>
        </w:rPr>
        <w:t>Попущалову</w:t>
      </w:r>
      <w:r>
        <w:rPr>
          <w:sz w:val="26"/>
        </w:rPr>
        <w:t xml:space="preserve"> В.В.</w:t>
      </w:r>
      <w:r>
        <w:rPr>
          <w:sz w:val="26"/>
        </w:rPr>
        <w:t xml:space="preserve">, о </w:t>
      </w:r>
      <w:r>
        <w:rPr>
          <w:sz w:val="26"/>
        </w:rPr>
        <w:t xml:space="preserve">взыскании фактических затрат по договору подключения (технологического присоединения) объект капитального строительства, расходов по оплате государственной пошлины, отказать в полном объеме в связи с пропуском срока исковой давности. </w:t>
      </w:r>
    </w:p>
    <w:p w:rsidR="00894A81">
      <w:pPr>
        <w:ind w:firstLine="708"/>
        <w:jc w:val="both"/>
      </w:pPr>
      <w:r>
        <w:rPr>
          <w:sz w:val="26"/>
        </w:rPr>
        <w:t>Решение может быть об</w:t>
      </w:r>
      <w:r>
        <w:rPr>
          <w:sz w:val="26"/>
        </w:rPr>
        <w:t xml:space="preserve">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</w:t>
      </w:r>
      <w:r>
        <w:rPr>
          <w:sz w:val="26"/>
        </w:rPr>
        <w:t>ме.</w:t>
      </w:r>
    </w:p>
    <w:p w:rsidR="00894A81">
      <w:pPr>
        <w:ind w:firstLine="708"/>
        <w:jc w:val="both"/>
      </w:pPr>
      <w:r>
        <w:rPr>
          <w:sz w:val="26"/>
        </w:rPr>
        <w:t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</w:t>
      </w:r>
    </w:p>
    <w:p w:rsidR="00894A81">
      <w:pPr>
        <w:ind w:firstLine="708"/>
        <w:jc w:val="center"/>
      </w:pPr>
      <w:r>
        <w:rPr>
          <w:sz w:val="26"/>
        </w:rPr>
        <w:t>Мировой судья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81"/>
    <w:rsid w:val="00894A81"/>
    <w:rsid w:val="00F24B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