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1B5A">
      <w:pPr>
        <w:jc w:val="right"/>
      </w:pPr>
      <w:r>
        <w:rPr>
          <w:sz w:val="26"/>
        </w:rPr>
        <w:t>Дело № 2-73-871/2022</w:t>
      </w:r>
    </w:p>
    <w:p w:rsidR="007F25FE">
      <w:pPr>
        <w:jc w:val="center"/>
        <w:rPr>
          <w:sz w:val="26"/>
        </w:rPr>
      </w:pPr>
    </w:p>
    <w:p w:rsidR="00211B5A">
      <w:pPr>
        <w:jc w:val="center"/>
      </w:pPr>
      <w:r>
        <w:rPr>
          <w:sz w:val="26"/>
        </w:rPr>
        <w:t>РЕШЕНИЕ</w:t>
      </w:r>
    </w:p>
    <w:p w:rsidR="00211B5A">
      <w:pPr>
        <w:jc w:val="center"/>
      </w:pPr>
      <w:r>
        <w:rPr>
          <w:sz w:val="26"/>
        </w:rPr>
        <w:t>Именем Российской Федерации</w:t>
      </w:r>
    </w:p>
    <w:p w:rsidR="00211B5A">
      <w:pPr>
        <w:jc w:val="center"/>
      </w:pPr>
      <w:r>
        <w:rPr>
          <w:sz w:val="26"/>
        </w:rPr>
        <w:t>(резолютивная часть)</w:t>
      </w:r>
    </w:p>
    <w:p w:rsidR="007F25FE">
      <w:pPr>
        <w:ind w:firstLine="708"/>
        <w:rPr>
          <w:sz w:val="26"/>
        </w:rPr>
      </w:pPr>
    </w:p>
    <w:p w:rsidR="00211B5A">
      <w:pPr>
        <w:ind w:firstLine="708"/>
      </w:pPr>
      <w:r>
        <w:rPr>
          <w:sz w:val="26"/>
        </w:rPr>
        <w:t xml:space="preserve">20 июля 2022 года                                                                                   </w:t>
      </w:r>
      <w:r>
        <w:rPr>
          <w:sz w:val="26"/>
        </w:rPr>
        <w:t>г. Саки</w:t>
      </w:r>
    </w:p>
    <w:p w:rsidR="007F25FE">
      <w:pPr>
        <w:ind w:firstLine="708"/>
        <w:jc w:val="both"/>
        <w:rPr>
          <w:sz w:val="26"/>
        </w:rPr>
      </w:pPr>
    </w:p>
    <w:p w:rsidR="00211B5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>, при секретаре Берновой А.В., с участием ответчика Баранниковой Е.А., рассмотрев в открытом судебном заседании гражданское дело по иску Акционерного общества «Банк Русский стандарт» к Баранниковой Е.А.</w:t>
      </w:r>
      <w:r>
        <w:rPr>
          <w:sz w:val="26"/>
        </w:rPr>
        <w:t xml:space="preserve"> о взыскании задолженности по договору о предоставлении</w:t>
      </w:r>
      <w:r>
        <w:rPr>
          <w:sz w:val="26"/>
        </w:rPr>
        <w:t xml:space="preserve"> и обслуживании карты, расходов</w:t>
      </w:r>
      <w:r>
        <w:rPr>
          <w:sz w:val="26"/>
        </w:rPr>
        <w:t xml:space="preserve"> по оплате государственной пошлины,</w:t>
      </w:r>
    </w:p>
    <w:p w:rsidR="00211B5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211B5A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211B5A">
      <w:pPr>
        <w:ind w:firstLine="708"/>
        <w:jc w:val="both"/>
      </w:pPr>
      <w:r>
        <w:rPr>
          <w:sz w:val="26"/>
        </w:rPr>
        <w:t>В удовлетворении исковых требований Акционерного общест</w:t>
      </w:r>
      <w:r>
        <w:rPr>
          <w:sz w:val="26"/>
        </w:rPr>
        <w:t>ва «Банк Русский стандарт» к Баранниковой Е.А.</w:t>
      </w:r>
      <w:r>
        <w:rPr>
          <w:sz w:val="26"/>
        </w:rPr>
        <w:t xml:space="preserve"> о взыскании задолженности по договору о предоставлении и обслуживании карты </w:t>
      </w:r>
      <w:r>
        <w:rPr>
          <w:sz w:val="26"/>
        </w:rPr>
        <w:t>и расходов по оплате государственной пошлины, отказать в полном объеме.</w:t>
      </w:r>
    </w:p>
    <w:p w:rsidR="00211B5A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</w:t>
      </w:r>
      <w:r>
        <w:rPr>
          <w:sz w:val="26"/>
        </w:rPr>
        <w:t xml:space="preserve">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в</w:t>
      </w:r>
      <w:r>
        <w:rPr>
          <w:sz w:val="26"/>
        </w:rPr>
        <w:t xml:space="preserve"> течение месяца со дня вынесения решения в окончательной форме.</w:t>
      </w:r>
    </w:p>
    <w:p w:rsidR="00211B5A">
      <w:pPr>
        <w:ind w:firstLine="708"/>
        <w:jc w:val="both"/>
      </w:pPr>
      <w:r>
        <w:rPr>
          <w:sz w:val="26"/>
        </w:rPr>
        <w:t>Лица, присутствующие в суде</w:t>
      </w:r>
      <w:r>
        <w:rPr>
          <w:sz w:val="26"/>
        </w:rPr>
        <w:t xml:space="preserve">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211B5A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</w:t>
      </w:r>
      <w:r>
        <w:rPr>
          <w:sz w:val="26"/>
        </w:rPr>
        <w:t xml:space="preserve">оставлении мотивированного решения суда в течение пятнадцати дней со дня объявления резолютивной части решения суда. </w:t>
      </w:r>
    </w:p>
    <w:p w:rsidR="007F25FE">
      <w:pPr>
        <w:ind w:firstLine="708"/>
        <w:jc w:val="center"/>
        <w:rPr>
          <w:sz w:val="26"/>
        </w:rPr>
      </w:pPr>
    </w:p>
    <w:p w:rsidR="00211B5A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>Васильев В.А.</w:t>
      </w:r>
    </w:p>
    <w:p w:rsidR="00211B5A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5A"/>
    <w:rsid w:val="00211B5A"/>
    <w:rsid w:val="007F2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