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153E3">
      <w:pPr>
        <w:jc w:val="both"/>
      </w:pPr>
      <w:r>
        <w:t>6</w:t>
      </w:r>
    </w:p>
    <w:p w:rsidR="00A77B3E" w:rsidP="008153E3">
      <w:pPr>
        <w:jc w:val="both"/>
      </w:pPr>
    </w:p>
    <w:p w:rsidR="00A77B3E" w:rsidP="008153E3">
      <w:pPr>
        <w:jc w:val="both"/>
      </w:pPr>
      <w:r>
        <w:t xml:space="preserve"> Дело № 2-74-212/2017 </w:t>
      </w:r>
    </w:p>
    <w:p w:rsidR="00A77B3E" w:rsidP="008153E3">
      <w:pPr>
        <w:jc w:val="center"/>
      </w:pPr>
      <w:r>
        <w:t>РЕШЕНИЕ</w:t>
      </w:r>
    </w:p>
    <w:p w:rsidR="00A77B3E" w:rsidP="008153E3">
      <w:pPr>
        <w:jc w:val="center"/>
      </w:pPr>
      <w:r>
        <w:t>Именем Российской Федерации</w:t>
      </w:r>
    </w:p>
    <w:p w:rsidR="00A77B3E" w:rsidP="008153E3">
      <w:pPr>
        <w:jc w:val="center"/>
      </w:pPr>
      <w:r>
        <w:t xml:space="preserve">20 ноября 2017 года   </w:t>
      </w:r>
      <w:r>
        <w:tab/>
        <w:t xml:space="preserve">   </w:t>
      </w:r>
      <w:r>
        <w:tab/>
      </w:r>
      <w:r>
        <w:tab/>
        <w:t xml:space="preserve"> </w:t>
      </w:r>
      <w:r>
        <w:tab/>
      </w:r>
      <w:r>
        <w:tab/>
      </w:r>
      <w:r>
        <w:t xml:space="preserve">                         г. Саки</w:t>
      </w:r>
    </w:p>
    <w:p w:rsidR="00A77B3E" w:rsidP="008153E3">
      <w:pPr>
        <w:jc w:val="both"/>
      </w:pPr>
    </w:p>
    <w:p w:rsidR="00A77B3E" w:rsidP="008153E3">
      <w:pPr>
        <w:jc w:val="both"/>
      </w:pPr>
      <w:r>
        <w:t xml:space="preserve">Резолютивная часть решения объявлена 20 ноября 2017 года. </w:t>
      </w:r>
    </w:p>
    <w:p w:rsidR="00A77B3E" w:rsidP="008153E3">
      <w:pPr>
        <w:jc w:val="both"/>
      </w:pPr>
      <w:r>
        <w:t>Полный текст решения изготовлен 15 декабря 2017 года.</w:t>
      </w:r>
    </w:p>
    <w:p w:rsidR="00A77B3E" w:rsidP="008153E3">
      <w:pPr>
        <w:jc w:val="both"/>
      </w:pPr>
    </w:p>
    <w:p w:rsidR="00A77B3E" w:rsidP="008153E3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 </w:t>
      </w:r>
      <w:r>
        <w:t>Смолий</w:t>
      </w:r>
      <w:r>
        <w:t xml:space="preserve"> А.М., с участием истца – Аркан О.П., представителя истца –              </w:t>
      </w:r>
      <w:r>
        <w:t>Молчан</w:t>
      </w:r>
      <w:r>
        <w:t xml:space="preserve"> А.С., представителей ответчика Скля</w:t>
      </w:r>
      <w:r>
        <w:t xml:space="preserve">р Н.Н. ? Скляр О.Ю,                 Гаврилюк Т.Н.,   </w:t>
      </w:r>
    </w:p>
    <w:p w:rsidR="00A77B3E" w:rsidP="008153E3">
      <w:pPr>
        <w:jc w:val="both"/>
      </w:pPr>
      <w:r>
        <w:t xml:space="preserve">при секретаре судебного заседания </w:t>
      </w:r>
      <w:r>
        <w:t>Байдацкой</w:t>
      </w:r>
      <w:r>
        <w:t xml:space="preserve"> А.А.,    </w:t>
      </w:r>
    </w:p>
    <w:p w:rsidR="00A77B3E" w:rsidP="008153E3">
      <w:pPr>
        <w:jc w:val="both"/>
      </w:pPr>
      <w:r>
        <w:t>рассмотрев в открытом судебном заседании гражданское дело по иску Аркан Ольги Петровны к Скляр Николаю Николаевичу, ... адрес, третье лицо: Админист</w:t>
      </w:r>
      <w:r>
        <w:t xml:space="preserve">рация адрес, об определении порядка  пользования земельным участком, </w:t>
      </w:r>
    </w:p>
    <w:p w:rsidR="00A77B3E" w:rsidP="008153E3">
      <w:pPr>
        <w:jc w:val="both"/>
      </w:pPr>
    </w:p>
    <w:p w:rsidR="00A77B3E" w:rsidP="008153E3">
      <w:pPr>
        <w:jc w:val="both"/>
      </w:pPr>
      <w:r>
        <w:t xml:space="preserve">УСТАНОВИЛ: </w:t>
      </w:r>
    </w:p>
    <w:p w:rsidR="00A77B3E" w:rsidP="008153E3">
      <w:pPr>
        <w:jc w:val="both"/>
      </w:pPr>
      <w:r>
        <w:t>Аркан О.П. обратилась в суд с иском к Скляр Н.Н., ... адрес об определении порядка пользования земельным участком.</w:t>
      </w:r>
    </w:p>
    <w:p w:rsidR="00A77B3E" w:rsidP="008153E3">
      <w:pPr>
        <w:jc w:val="both"/>
      </w:pPr>
      <w:r>
        <w:t xml:space="preserve">В обоснование иска указала, что на основании решения </w:t>
      </w:r>
      <w:r>
        <w:t>Сакск</w:t>
      </w:r>
      <w:r>
        <w:t>ого</w:t>
      </w:r>
      <w:r>
        <w:t xml:space="preserve"> </w:t>
      </w:r>
      <w:r>
        <w:t>горрайонного</w:t>
      </w:r>
      <w:r>
        <w:t xml:space="preserve"> суда АР адрес от 22 мая 2012 года и дополнительного решения от 21 октября 2013 года истице принадлежит 1/2 (49/100) доли жилого дома по адресу: адрес, ответчику Скляр Н.Н. принадлежит 1/2 (51/100) доли указанного недвижимого имущества, ука</w:t>
      </w:r>
      <w:r>
        <w:t xml:space="preserve">занные доли выделены в натуре.  адрес по данному адресу общей площадью 0,08 га на основании решения </w:t>
      </w:r>
      <w:r>
        <w:t>Ореховского</w:t>
      </w:r>
      <w:r>
        <w:t xml:space="preserve"> сельского совета </w:t>
      </w:r>
      <w:r>
        <w:t>Сакского</w:t>
      </w:r>
      <w:r>
        <w:t xml:space="preserve"> адрес от  21 мая 2004 года передан Скляр Н.Н. бесплатно в частную собственность.  Поскольку домовладение являлось собс</w:t>
      </w:r>
      <w:r>
        <w:t>твенностью супругов и было разделено между истицей и ответчиком на основании решения суда, полагает, что имеет право пользования земельным участком пропорционально доли принадлежащего ей домовладения. Соглашение сторон о порядке пользования земельным участ</w:t>
      </w:r>
      <w:r>
        <w:t xml:space="preserve">ком не достигнуто. </w:t>
      </w:r>
    </w:p>
    <w:p w:rsidR="00A77B3E" w:rsidP="008153E3">
      <w:pPr>
        <w:jc w:val="both"/>
      </w:pPr>
      <w:r>
        <w:t xml:space="preserve">Просила определить порядок пользования земельным участком, расположенным по адресу: адрес, выделив в пользование 49/100 долей указанного земельного участка.  </w:t>
      </w:r>
    </w:p>
    <w:p w:rsidR="00A77B3E" w:rsidP="008153E3">
      <w:pPr>
        <w:jc w:val="both"/>
      </w:pPr>
      <w:r>
        <w:t xml:space="preserve">Судом к участию в деле в качестве соответчика судом привлечено ... адрес. </w:t>
      </w:r>
    </w:p>
    <w:p w:rsidR="00A77B3E" w:rsidP="008153E3">
      <w:pPr>
        <w:jc w:val="both"/>
      </w:pPr>
      <w:r>
        <w:t>Ар</w:t>
      </w:r>
      <w:r>
        <w:t>кан О.П. в судебное заседание явилась, иск поддержала.</w:t>
      </w:r>
    </w:p>
    <w:p w:rsidR="00A77B3E" w:rsidP="008153E3">
      <w:pPr>
        <w:jc w:val="both"/>
      </w:pPr>
      <w:r>
        <w:t xml:space="preserve">Представитель истицы – </w:t>
      </w:r>
      <w:r>
        <w:t>Молчан</w:t>
      </w:r>
      <w:r>
        <w:t xml:space="preserve"> А.С. пояснил, что на настоящий момент земельный участок не выделен в натуре, не установлены его границы, и с учетом того, что истице было отказано в назначении экспертизы,</w:t>
      </w:r>
      <w:r>
        <w:t xml:space="preserve"> исковые требования судом, вероятно, удовлетворены не будут. Также обратил внимание суда на то, что ответчиком право собственности на земельный участок не реализовано, а поэтому существует иной порядок реализации права на земельный участок. Полагает, что и</w:t>
      </w:r>
      <w:r>
        <w:t>стице необходимо обратится в администрацию ...</w:t>
      </w:r>
      <w:r>
        <w:t>ельского</w:t>
      </w:r>
      <w:r>
        <w:t xml:space="preserve"> поселения </w:t>
      </w:r>
      <w:r>
        <w:t>Сакского</w:t>
      </w:r>
      <w:r>
        <w:t xml:space="preserve"> района Республики Крым  с соответствующим заявлением, что до обращения в суд </w:t>
      </w:r>
      <w:r>
        <w:t xml:space="preserve">с данным иском не было сделано, поскольку предполагалось, что при наличии кадастрового номера земельного </w:t>
      </w:r>
      <w:r>
        <w:t xml:space="preserve">участка имелась возможность определить порядок пользования земельным участком. При этом, представитель истицы заявленные требования поддержал.      </w:t>
      </w:r>
    </w:p>
    <w:p w:rsidR="00A77B3E" w:rsidP="008153E3">
      <w:pPr>
        <w:jc w:val="both"/>
      </w:pPr>
      <w:r>
        <w:t xml:space="preserve">Ответчик Скляр Н.Н. в суд не явился, о времени им месте судебного заседания извещался надлежащим образом. </w:t>
      </w:r>
    </w:p>
    <w:p w:rsidR="00A77B3E" w:rsidP="008153E3">
      <w:pPr>
        <w:jc w:val="both"/>
      </w:pPr>
      <w:r>
        <w:t xml:space="preserve">Представители ответчика Скляр Н.Н. – Гаврилюк Т.Н., Скляр О.Ю., каждый отдельно, исковые требования не признали, просили в удовлетворении иска отказать.     </w:t>
      </w:r>
    </w:p>
    <w:p w:rsidR="00A77B3E" w:rsidP="008153E3">
      <w:pPr>
        <w:jc w:val="both"/>
      </w:pPr>
      <w:r>
        <w:t xml:space="preserve">Ответчик </w:t>
      </w:r>
      <w:r>
        <w:t>Ореховское</w:t>
      </w:r>
      <w:r>
        <w:t xml:space="preserve"> адрес и третье лицо Администрация адрес своих представителей в суд не направил</w:t>
      </w:r>
      <w:r>
        <w:t xml:space="preserve">и, о времени и месте судебного разбирательства извещены. </w:t>
      </w:r>
    </w:p>
    <w:p w:rsidR="00A77B3E" w:rsidP="008153E3">
      <w:pPr>
        <w:jc w:val="both"/>
      </w:pPr>
      <w:r>
        <w:t>Выслушав объяснения сторон, их представителей, исследовав материалы дела, суд находит иск не подлежащим удовлетворению по следующим основаниям.</w:t>
      </w:r>
    </w:p>
    <w:p w:rsidR="00A77B3E" w:rsidP="008153E3">
      <w:pPr>
        <w:jc w:val="both"/>
      </w:pPr>
      <w:r>
        <w:t xml:space="preserve">Из материалов дела следует, что на основании решения </w:t>
      </w:r>
      <w:r>
        <w:t>С</w:t>
      </w:r>
      <w:r>
        <w:t>акского</w:t>
      </w:r>
      <w:r>
        <w:t xml:space="preserve"> </w:t>
      </w:r>
      <w:r>
        <w:t>горрайонного</w:t>
      </w:r>
      <w:r>
        <w:t xml:space="preserve"> суда АР адрес от 22 мая 2012 года и дополнительного решения от 21 октября 2013 года Аркан О.П. принадлежит 1/2 (49/100) доли жилого дома по адресу: адрес, ответчику Скляр Н.Н. принадлежит 1/2 (51/100) доли указанного недвижимого имущес</w:t>
      </w:r>
      <w:r>
        <w:t>тва, указанные доли выделены в натуре. Также на основании указанных судебных постановлений право общей долевой собственности Аркан О.П. и Скляр Н.Н. на жилой дом с хозяйственно-бытовыми строениями прекращено.</w:t>
      </w:r>
      <w:r>
        <w:tab/>
      </w:r>
      <w:r>
        <w:tab/>
      </w:r>
      <w:r>
        <w:tab/>
      </w:r>
      <w:r>
        <w:tab/>
      </w:r>
      <w:r>
        <w:tab/>
        <w:t xml:space="preserve">В соответствии с пунктами 1 и 3 ст. 252 ГК </w:t>
      </w:r>
      <w:r>
        <w:t>РФ имущество, находящееся в долевой собственности, может быть разделено между ее участниками по соглашению между ними.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 </w:t>
      </w:r>
      <w:r>
        <w:t>недостижении</w:t>
      </w:r>
      <w:r>
        <w:t xml:space="preserve"> участниками долевой собственности соглашения о способе и условиях раздела общего имущества или выдела доли одного и</w:t>
      </w:r>
      <w:r>
        <w:t>з них участник долевой собственности вправе в судебном порядке требовать выдела в натуре своей доли из общего имущества.</w:t>
      </w:r>
      <w:r>
        <w:tab/>
      </w:r>
      <w:r>
        <w:tab/>
      </w:r>
      <w:r>
        <w:tab/>
      </w:r>
      <w:r>
        <w:tab/>
        <w:t>Согласно пунктам 6 и 7 Постановления Пленума Верховного Суда РФ от 10.06.1980 № 4 (ред. от 06.02.2007) «О некоторых вопросах практик</w:t>
      </w:r>
      <w:r>
        <w:t>и рассмотрения судами споров, возникающих между участниками общей собственности на жилой дом» выдел участнику общей собственности принадлежащей ему доли означает передачу в собственность истцу определенной изолированной части жилого дома и построек хозяйст</w:t>
      </w:r>
      <w:r>
        <w:t>венного назначения, соответствующих его доле, а также означает утрату им права на эту долю в общем имуществе (ст. 252 ГК РФ).</w:t>
      </w:r>
    </w:p>
    <w:p w:rsidR="00A77B3E" w:rsidP="008153E3">
      <w:pPr>
        <w:jc w:val="both"/>
      </w:pPr>
      <w:r>
        <w:t xml:space="preserve">Решением </w:t>
      </w:r>
      <w:r>
        <w:t>Ореховского</w:t>
      </w:r>
      <w:r>
        <w:t xml:space="preserve"> сельского совета </w:t>
      </w:r>
      <w:r>
        <w:t>Сакского</w:t>
      </w:r>
      <w:r>
        <w:t xml:space="preserve"> адрес             № 864 от 27 декабря 2013 года присвоено домовладению, выделенному</w:t>
      </w:r>
      <w:r>
        <w:t xml:space="preserve"> в натуре на основании решения </w:t>
      </w:r>
      <w:r>
        <w:t>Сакского</w:t>
      </w:r>
      <w:r>
        <w:t xml:space="preserve"> </w:t>
      </w:r>
      <w:r>
        <w:t>горрайонного</w:t>
      </w:r>
      <w:r>
        <w:t xml:space="preserve"> суда от 21.10.2013 г., принадлежащему Скляр О.П., адрес: АР адрес.</w:t>
      </w:r>
    </w:p>
    <w:p w:rsidR="00A77B3E" w:rsidP="008153E3">
      <w:pPr>
        <w:jc w:val="both"/>
      </w:pPr>
      <w:r>
        <w:t xml:space="preserve">Решением администрации </w:t>
      </w:r>
      <w:r>
        <w:t>Ореховского</w:t>
      </w:r>
      <w:r>
        <w:t xml:space="preserve"> адрес № 224 от 08 июня 2016 года присвоено выделенной по решениям </w:t>
      </w:r>
      <w:r>
        <w:t>Сакского</w:t>
      </w:r>
      <w:r>
        <w:t xml:space="preserve"> </w:t>
      </w:r>
      <w:r>
        <w:t>горрайонного</w:t>
      </w:r>
      <w:r>
        <w:t xml:space="preserve"> суда от 22.05</w:t>
      </w:r>
      <w:r>
        <w:t xml:space="preserve">.2012 г. и 21.10.2013 г. доли домовладения, принадлежащей Скляр Н.Н., состоящей в жилом доме лит. «А» помещение № 5 площадью 16,6 </w:t>
      </w:r>
      <w:r>
        <w:t>м.квб</w:t>
      </w:r>
      <w:r>
        <w:t xml:space="preserve">; в пристройке лит. «А1» помещение № 1 площадью 12.2 </w:t>
      </w:r>
      <w:r>
        <w:t>м.кв</w:t>
      </w:r>
      <w:r>
        <w:t xml:space="preserve">.; часть сарая лит. «Б» площадью                  8,55 </w:t>
      </w:r>
      <w:r>
        <w:t>м.кв</w:t>
      </w:r>
      <w:r>
        <w:t>. нов</w:t>
      </w:r>
      <w:r>
        <w:t xml:space="preserve">ый адрес: адрес.      </w:t>
      </w:r>
    </w:p>
    <w:p w:rsidR="00A77B3E" w:rsidP="008153E3">
      <w:pPr>
        <w:jc w:val="both"/>
      </w:pPr>
      <w:r>
        <w:t xml:space="preserve">Как утверждают стороны и их представители, указанный объекты недвижимости расположены на земельном участке общей площадью 0,08 га по адрес </w:t>
      </w:r>
      <w:r>
        <w:t>адрес</w:t>
      </w:r>
      <w:r>
        <w:t xml:space="preserve">. </w:t>
      </w:r>
    </w:p>
    <w:p w:rsidR="00A77B3E" w:rsidP="008153E3">
      <w:pPr>
        <w:jc w:val="both"/>
      </w:pPr>
      <w:r>
        <w:t xml:space="preserve">Согласно решению </w:t>
      </w:r>
      <w:r>
        <w:t>Ореховского</w:t>
      </w:r>
      <w:r>
        <w:t xml:space="preserve"> сельского совета адрес № 331 от 21 мая 2004 года «О передаче земельных участков гражданам» в связи с переходом права собственности передан бесплатно в частную собственность земельный участок для обслуживания жилого дома, </w:t>
      </w:r>
      <w:r>
        <w:t>хозпос</w:t>
      </w:r>
      <w:r>
        <w:t>троек</w:t>
      </w:r>
      <w:r>
        <w:t xml:space="preserve"> и сооружений гражданину Украины из земель, находящихся в постоянном пользовании Скляр Н.Н., общей площадью 0,08 га по                         адрес.     </w:t>
      </w:r>
    </w:p>
    <w:p w:rsidR="00A77B3E" w:rsidP="008153E3">
      <w:pPr>
        <w:jc w:val="both"/>
      </w:pPr>
      <w:r>
        <w:t xml:space="preserve">Из информации </w:t>
      </w:r>
      <w:r>
        <w:t>Сакского</w:t>
      </w:r>
      <w:r>
        <w:t xml:space="preserve"> </w:t>
      </w:r>
      <w:r>
        <w:t>горрайонного</w:t>
      </w:r>
      <w:r>
        <w:t xml:space="preserve"> управления Государственного комитета по государственной реги</w:t>
      </w:r>
      <w:r>
        <w:t xml:space="preserve">страции и кадастру адрес             № 349/38-19 от 31.10.2017 г. земельный участок, расположенный по адресу: адрес, </w:t>
      </w:r>
      <w:r>
        <w:t>Сакский</w:t>
      </w:r>
      <w:r>
        <w:t xml:space="preserve"> </w:t>
      </w:r>
      <w:r>
        <w:t>рйон</w:t>
      </w:r>
      <w:r>
        <w:t xml:space="preserve">, адрес, внесен в Государственный кадастр недвижимости. Права по данному объекту не зарегистрированы.        </w:t>
      </w:r>
    </w:p>
    <w:p w:rsidR="00A77B3E" w:rsidP="008153E3">
      <w:pPr>
        <w:jc w:val="both"/>
      </w:pPr>
      <w:r>
        <w:t>По общему правилу</w:t>
      </w:r>
      <w:r>
        <w:t xml:space="preserve"> собственнику принадлежат права владения, пользования и распоряжения своим имуществом (п. 1 ст. 209 ГК РФ).</w:t>
      </w:r>
      <w:r>
        <w:tab/>
      </w:r>
      <w:r>
        <w:tab/>
        <w:t xml:space="preserve">Владение, пользование и распоряжение землей и другими природными ресурсами в той мере, в какой их оборот допускается законом (п. 3 ст. 129 ГК РФ), </w:t>
      </w:r>
      <w:r>
        <w:t>осуществляются их собственником свободно, если это не наносит ущерба окружающей среде и не нарушает прав и законных интересов других лиц (п. 3 ст. 209 ГК РФ).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Лица, имеющие в собственности земельный участок, вправе совершать с ним все не запрещенны</w:t>
      </w:r>
      <w:r>
        <w:t>е законом действия, а именно: продавать, дарить, отдавать в залог, сдавать в аренду или распоряжаться им иным образом, если земли на основании закона не исключены из оборота или не ограничены в обороте (ч. 1 ст. 260 ГК РФ). Права собственника земельного уч</w:t>
      </w:r>
      <w:r>
        <w:t>астка перечислены в ст. 40 ЗК РФ.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собственников могут существовать и иные ограничения на использование земельных участков. Так, Законом определены земли целевого назначения, в том числе сельскохозяйственного, использование которых для других целе</w:t>
      </w:r>
      <w:r>
        <w:t>й не допускается или ограничивается. Пользование земельным участком, отнесенным к таким землям, может осуществляться лишь в пределах, определяемых его целевым назначением (ч. 2 ст. 260 ГК РФ).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Помимо собственников, существуют и другие пользовате</w:t>
      </w:r>
      <w:r>
        <w:t>ли земельных участков, которые владеют и пользуются земельными участками на праве постоянного (бессрочного) пользования, на праве безвозмездного пользования, пожизненного наследуемого владения или аренды.</w:t>
      </w:r>
      <w:r>
        <w:tab/>
      </w:r>
      <w:r>
        <w:tab/>
      </w:r>
      <w:r>
        <w:tab/>
        <w:t>Лицо, не являющееся собственником земельного учас</w:t>
      </w:r>
      <w:r>
        <w:t>тка, осуществляет принадлежащие ему права владения и пользования участком на условиях и в пределах, установленных законом или договором с собственником (п. 2 ст. 264 ГК РФ). Права таких лиц предусмотрены ст. 41 ЗК РФ.</w:t>
      </w:r>
      <w:r>
        <w:tab/>
      </w:r>
      <w:r>
        <w:tab/>
      </w:r>
      <w:r>
        <w:tab/>
      </w:r>
      <w:r>
        <w:tab/>
        <w:t xml:space="preserve">Также следует обратить внимание на </w:t>
      </w:r>
      <w:r>
        <w:t>право пользования земельным участком собственником здания, сооружения или иной недвижимости, находящейся на земельном участке, принадлежащем другому лицу. Такие собственники имеют право пользования предоставленным таким лицом под эту недвижимость земельным</w:t>
      </w:r>
      <w:r>
        <w:t xml:space="preserve"> участком.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 переходе права собственности на недвижимость, находящуюся на чужом земельном участке, к другому лицу оно приобретает право пользования </w:t>
      </w:r>
      <w:r>
        <w:t>соответствующим земельным участком на тех же условиях и в том же объеме, что и прежний собственник н</w:t>
      </w:r>
      <w:r>
        <w:t>едвижимости (ч. ч. 1 и 2 ст. 271 ГК РФ).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Помимо этого, собственник здания, строения, сооружения имеет право на ограниченное пользование чужим земельным участком (сервитут). Как правило, это необходимо для организации проезда, прохода, строительст</w:t>
      </w:r>
      <w:r>
        <w:t>ва, реконструкции и (или) эксплуатации линейных объектов, а также иных нужд собственника недвижимого имущества, которые не могут быть обеспечены без установления сервитута (ст. 274 ГК РФ, ст. 23 ЗК РФ).</w:t>
      </w:r>
    </w:p>
    <w:p w:rsidR="00A77B3E" w:rsidP="008153E3">
      <w:pPr>
        <w:jc w:val="both"/>
      </w:pPr>
      <w:r>
        <w:t>Право собственности на спорный земельный адрес в поря</w:t>
      </w:r>
      <w:r>
        <w:t>дке, установленном законодательством Украины и Российской Федерации не оформлено.</w:t>
      </w:r>
    </w:p>
    <w:p w:rsidR="00A77B3E" w:rsidP="008153E3">
      <w:pPr>
        <w:jc w:val="both"/>
      </w:pPr>
      <w:r>
        <w:t xml:space="preserve">Судом установлено, что границы спорного земельного участка также не установлены. </w:t>
      </w:r>
    </w:p>
    <w:p w:rsidR="00A77B3E" w:rsidP="008153E3">
      <w:pPr>
        <w:jc w:val="both"/>
      </w:pPr>
      <w:r>
        <w:t>Как следует из письменных пояснений администрации ... адрес от 30 октября               2017</w:t>
      </w:r>
      <w:r>
        <w:t xml:space="preserve"> года решением 21 сессии 24 созыва ... сельского совета </w:t>
      </w:r>
      <w:r>
        <w:t>Сакского</w:t>
      </w:r>
      <w:r>
        <w:t xml:space="preserve"> адрес от 21.05.2004 г. № 331 бесплатно в частную собственность был передан земельный адрес общей площадью 0,08 га, находящийся по адресу: адрес. По имеющимся в администрации </w:t>
      </w:r>
      <w:r>
        <w:t>Ореховского</w:t>
      </w:r>
      <w:r>
        <w:t xml:space="preserve"> адрес</w:t>
      </w:r>
      <w:r>
        <w:t xml:space="preserve"> информации Скляр Н.Н. не реализовал свое право на бесплатную приватизацию указанного земельного участка до настоящего времени. Таким образом, вышеупомянутый участок на настоящий момент является муниципальной собственностью. Истице и ответчику целесообразн</w:t>
      </w:r>
      <w:r>
        <w:t xml:space="preserve">о обратится в администрацию </w:t>
      </w:r>
      <w:r>
        <w:t>Ореховского</w:t>
      </w:r>
      <w:r>
        <w:t xml:space="preserve"> адрес за утверждением схемы расположения вышеупомянутых земельных участков с целью получения их в частную собственность.   </w:t>
      </w:r>
    </w:p>
    <w:p w:rsidR="00A77B3E" w:rsidP="008153E3">
      <w:pPr>
        <w:jc w:val="both"/>
      </w:pPr>
      <w:r>
        <w:t>По общему правилу, установленному в ст. 247 ГК РФ, владение и пользование имуществом, находя</w:t>
      </w:r>
      <w:r>
        <w:t xml:space="preserve">щимся в долевой собственности, осуществляются по соглашению всех ее участников, а при </w:t>
      </w:r>
      <w:r>
        <w:t>недостижении</w:t>
      </w:r>
      <w:r>
        <w:t xml:space="preserve"> согласия - в порядке, устанавливаемом судом.</w:t>
      </w:r>
      <w:r>
        <w:tab/>
      </w:r>
      <w:r>
        <w:tab/>
      </w:r>
      <w:r>
        <w:tab/>
      </w:r>
      <w:r>
        <w:tab/>
      </w:r>
      <w:r>
        <w:tab/>
        <w:t>Данное правило применимо и к земельным участкам.</w:t>
      </w:r>
      <w:r>
        <w:tab/>
      </w:r>
      <w:r>
        <w:tab/>
      </w:r>
      <w:r>
        <w:tab/>
        <w:t>Так, если земельным участком владеют несколько собственни</w:t>
      </w:r>
      <w:r>
        <w:t>ков, то пользование таким участком должно осуществляться по соглашению между ними. И лишь при отсутствии общего соглашения сособственников или наличии между ними спора установить порядок пользования земельным участком необходимо в судебном порядке.</w:t>
      </w:r>
      <w:r>
        <w:tab/>
      </w:r>
      <w:r>
        <w:tab/>
      </w:r>
      <w:r>
        <w:tab/>
      </w:r>
      <w:r>
        <w:tab/>
      </w:r>
      <w:r>
        <w:tab/>
        <w:t>Сле</w:t>
      </w:r>
      <w:r>
        <w:t>дует обратить внимание, что даже при судебном определении порядка пользования земельным участком и определении, какая часть участка и в каком размере передается в пользование тому или иному сособственнику, сам участок остается неизменным и неделимым и у не</w:t>
      </w:r>
      <w:r>
        <w:t>го остается прежний и единственный кадастровый номер.</w:t>
      </w:r>
      <w:r>
        <w:tab/>
      </w:r>
      <w:r>
        <w:tab/>
      </w:r>
      <w:r>
        <w:tab/>
      </w:r>
      <w:r>
        <w:tab/>
      </w:r>
      <w:r>
        <w:tab/>
        <w:t>Если земельный участок принадлежит лицам на праве собственности, то единственный критерий, которым должен руководствоваться суд, это размер долей в праве собственности на земельный участок.</w:t>
      </w:r>
      <w:r>
        <w:tab/>
      </w:r>
      <w:r>
        <w:tab/>
      </w:r>
      <w:r>
        <w:tab/>
      </w:r>
      <w:r>
        <w:tab/>
        <w:t>Судом</w:t>
      </w:r>
      <w:r>
        <w:t xml:space="preserve"> бесспорно установлено, что ответчик Скляр Н.Н. не является собственником спорного земельного участка, а также Аркан О.П. и Скляр Н.Н. не являются сособственниками земельного участка, у них отсутствуют, предусмотренные как законодательством Украины, так и </w:t>
      </w:r>
      <w:r>
        <w:t xml:space="preserve">законодательством Российской Федерации правоустанавливающие документы.      </w:t>
      </w:r>
    </w:p>
    <w:p w:rsidR="00A77B3E" w:rsidP="008153E3">
      <w:pPr>
        <w:jc w:val="both"/>
      </w:pPr>
      <w:r>
        <w:t>В силу ч. 1 ст. 3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</w:t>
      </w:r>
      <w:r>
        <w:t xml:space="preserve">ваемых прав, свобод или законных интересов. </w:t>
      </w:r>
    </w:p>
    <w:p w:rsidR="00A77B3E" w:rsidP="008153E3">
      <w:pPr>
        <w:jc w:val="both"/>
      </w:pPr>
      <w:r>
        <w:t>Из правового анализа приведенных выше правовых норм следует, что иск об определении порядка пользования может быть предъявлен в суд при наличии документов, подтверждающих возникновение долевой собственности, сле</w:t>
      </w:r>
      <w:r>
        <w:t>довательно, в данном случае материально-правовые основания для обращения в суд у Аркан О.П. отсутствуют.</w:t>
      </w:r>
    </w:p>
    <w:p w:rsidR="00A77B3E" w:rsidP="008153E3">
      <w:pPr>
        <w:jc w:val="both"/>
      </w:pPr>
      <w:r>
        <w:t xml:space="preserve">Таким образом, отсутствуют правовые основания для удовлетворения исковых требований Аркан О.П. </w:t>
      </w:r>
    </w:p>
    <w:p w:rsidR="00A77B3E" w:rsidP="008153E3">
      <w:pPr>
        <w:jc w:val="both"/>
      </w:pPr>
      <w:r>
        <w:t>Руководствуясь статьями 244, 247, 264, 271 Гражданского</w:t>
      </w:r>
      <w:r>
        <w:t xml:space="preserve"> кодекса Российской Федерации, статьями 3, 35 Земельного кодекса Российской Федерации, статьями 194 ? 199 Гражданского процессуального кодекса Российской Федерации, мировой судья </w:t>
      </w:r>
    </w:p>
    <w:p w:rsidR="00A77B3E" w:rsidP="008153E3">
      <w:pPr>
        <w:jc w:val="both"/>
      </w:pPr>
    </w:p>
    <w:p w:rsidR="00A77B3E" w:rsidP="008153E3">
      <w:pPr>
        <w:jc w:val="both"/>
      </w:pPr>
      <w:r>
        <w:t>РЕШИЛ:</w:t>
      </w:r>
    </w:p>
    <w:p w:rsidR="00A77B3E" w:rsidP="008153E3">
      <w:pPr>
        <w:jc w:val="both"/>
      </w:pPr>
      <w:r>
        <w:t>В удовлетворении иска Аркан Ольги Петровны отказать в полном объеме.</w:t>
      </w:r>
      <w:r>
        <w:t xml:space="preserve"> </w:t>
      </w:r>
    </w:p>
    <w:p w:rsidR="00A77B3E" w:rsidP="008153E3">
      <w:pPr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8153E3">
      <w:pPr>
        <w:jc w:val="both"/>
      </w:pPr>
      <w:r>
        <w:t>Мировой судья обязан составить мотивированное решение суда по рассмотренному</w:t>
      </w:r>
      <w:r>
        <w:t xml:space="preserve">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</w:t>
      </w:r>
      <w:r>
        <w:t>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8153E3">
      <w:pPr>
        <w:jc w:val="both"/>
      </w:pPr>
      <w:r>
        <w:t>Мировой судья составляет мот</w:t>
      </w:r>
      <w:r>
        <w:t>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153E3">
      <w:pPr>
        <w:jc w:val="both"/>
      </w:pPr>
      <w:r>
        <w:t xml:space="preserve">         Решение может быть обжаловано в апелляционном порядке в </w:t>
      </w:r>
      <w:r>
        <w:t>Сакский</w:t>
      </w:r>
      <w:r>
        <w:t xml:space="preserve"> районный суд адрес </w:t>
      </w:r>
      <w:r>
        <w:t>в течение месяца через мирового судью.</w:t>
      </w:r>
    </w:p>
    <w:p w:rsidR="00A77B3E" w:rsidP="008153E3">
      <w:pPr>
        <w:jc w:val="both"/>
      </w:pPr>
    </w:p>
    <w:p w:rsidR="00A77B3E" w:rsidP="008153E3">
      <w:pPr>
        <w:jc w:val="both"/>
      </w:pPr>
    </w:p>
    <w:p w:rsidR="00A77B3E" w:rsidP="008153E3">
      <w:pPr>
        <w:jc w:val="both"/>
      </w:pPr>
      <w:r>
        <w:t xml:space="preserve">Мировой судья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8153E3">
      <w:pPr>
        <w:jc w:val="both"/>
      </w:pPr>
    </w:p>
    <w:p w:rsidR="00A77B3E" w:rsidP="008153E3">
      <w:pPr>
        <w:jc w:val="both"/>
      </w:pPr>
    </w:p>
    <w:p w:rsidR="00A77B3E" w:rsidP="008153E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E3"/>
    <w:rsid w:val="008153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