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3993">
      <w:pPr>
        <w:ind w:firstLine="709"/>
        <w:jc w:val="both"/>
      </w:pPr>
      <w:r>
        <w:t>2</w:t>
      </w:r>
    </w:p>
    <w:p w:rsidR="00A77B3E" w:rsidP="00593993">
      <w:pPr>
        <w:ind w:firstLine="709"/>
        <w:jc w:val="both"/>
      </w:pPr>
    </w:p>
    <w:p w:rsidR="00A77B3E" w:rsidP="00593993">
      <w:pPr>
        <w:ind w:firstLine="709"/>
        <w:jc w:val="both"/>
      </w:pPr>
      <w:r>
        <w:t xml:space="preserve">Дело № 02-0292/82/2020 </w:t>
      </w:r>
    </w:p>
    <w:p w:rsidR="00A77B3E" w:rsidP="00593993">
      <w:pPr>
        <w:ind w:firstLine="709"/>
        <w:jc w:val="both"/>
      </w:pPr>
      <w:r>
        <w:t>РЕШЕНИЕ</w:t>
      </w:r>
    </w:p>
    <w:p w:rsidR="00A77B3E" w:rsidP="00593993">
      <w:pPr>
        <w:ind w:firstLine="709"/>
        <w:jc w:val="both"/>
      </w:pPr>
      <w:r>
        <w:t>ИМЕНЕМ РОССИЙСКОЙ ФЕДЕРАЦИИ</w:t>
      </w:r>
    </w:p>
    <w:p w:rsidR="00A77B3E" w:rsidP="00593993">
      <w:pPr>
        <w:ind w:firstLine="709"/>
        <w:jc w:val="both"/>
      </w:pPr>
      <w:r>
        <w:t>(резолютивная часть)</w:t>
      </w:r>
    </w:p>
    <w:p w:rsidR="00A77B3E" w:rsidP="00593993">
      <w:pPr>
        <w:ind w:firstLine="709"/>
        <w:jc w:val="both"/>
      </w:pPr>
    </w:p>
    <w:p w:rsidR="00A77B3E" w:rsidP="00593993">
      <w:pPr>
        <w:ind w:firstLine="709"/>
        <w:jc w:val="both"/>
      </w:pPr>
      <w:r>
        <w:t>«20» октября 2020 года                                                                   г. Симферополь</w:t>
      </w:r>
    </w:p>
    <w:p w:rsidR="00A77B3E" w:rsidP="00593993">
      <w:pPr>
        <w:ind w:firstLine="709"/>
        <w:jc w:val="both"/>
      </w:pPr>
    </w:p>
    <w:p w:rsidR="00A77B3E" w:rsidP="00593993">
      <w:pPr>
        <w:ind w:firstLine="709"/>
        <w:jc w:val="both"/>
      </w:pPr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 w:rsidP="00593993">
      <w:pPr>
        <w:ind w:firstLine="709"/>
        <w:jc w:val="both"/>
      </w:pPr>
      <w:r>
        <w:t xml:space="preserve">при секретаре – </w:t>
      </w:r>
      <w:r>
        <w:t>Самадинове</w:t>
      </w:r>
      <w:r>
        <w:t xml:space="preserve"> О.Р.,</w:t>
      </w:r>
    </w:p>
    <w:p w:rsidR="00A77B3E" w:rsidP="00593993">
      <w:pPr>
        <w:ind w:firstLine="709"/>
        <w:jc w:val="both"/>
      </w:pPr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гражданское дело по исковому заявлению Акционерного обще</w:t>
      </w:r>
      <w:r>
        <w:t xml:space="preserve">ства «СОГАЗ» </w:t>
      </w:r>
    </w:p>
    <w:p w:rsidR="00A77B3E" w:rsidP="00593993">
      <w:pPr>
        <w:ind w:firstLine="709"/>
        <w:jc w:val="both"/>
      </w:pPr>
      <w:r>
        <w:t>к Тищенко (</w:t>
      </w:r>
      <w:r>
        <w:t>Пилипчук</w:t>
      </w:r>
      <w:r>
        <w:t xml:space="preserve">) </w:t>
      </w:r>
      <w:r>
        <w:t>фио</w:t>
      </w:r>
      <w:r>
        <w:t xml:space="preserve">, </w:t>
      </w:r>
    </w:p>
    <w:p w:rsidR="00A77B3E" w:rsidP="00593993">
      <w:pPr>
        <w:ind w:firstLine="709"/>
        <w:jc w:val="both"/>
      </w:pPr>
      <w:r>
        <w:t xml:space="preserve">третьи лица, не заявляющие самостоятельных требований относительно предмета спора, </w:t>
      </w:r>
      <w:r>
        <w:t>фио</w:t>
      </w:r>
      <w:r>
        <w:t xml:space="preserve">, </w:t>
      </w:r>
      <w:r>
        <w:t>фио</w:t>
      </w:r>
      <w:r>
        <w:t xml:space="preserve">, ПАО СК «Росгосстрах», </w:t>
      </w:r>
    </w:p>
    <w:p w:rsidR="00A77B3E" w:rsidP="00593993">
      <w:pPr>
        <w:ind w:firstLine="709"/>
        <w:jc w:val="both"/>
      </w:pPr>
      <w:r>
        <w:t>о возмещении ущерба в порядке регресса, -</w:t>
      </w:r>
    </w:p>
    <w:p w:rsidR="00A77B3E" w:rsidP="00593993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Гражданского процессуальног</w:t>
      </w:r>
      <w:r>
        <w:t>о кодекса Российской Федерации, мировой судья –</w:t>
      </w:r>
    </w:p>
    <w:p w:rsidR="00A77B3E" w:rsidP="00593993">
      <w:pPr>
        <w:ind w:firstLine="709"/>
        <w:jc w:val="both"/>
      </w:pPr>
      <w:r>
        <w:t>р е ш и л:</w:t>
      </w:r>
    </w:p>
    <w:p w:rsidR="00A77B3E" w:rsidP="00593993">
      <w:pPr>
        <w:ind w:firstLine="709"/>
        <w:jc w:val="both"/>
      </w:pPr>
      <w:r>
        <w:t>В удовлетворении исковых требований Акционерного общества «СОГАЗ» к Тищенко (</w:t>
      </w:r>
      <w:r>
        <w:t>Пилипчук</w:t>
      </w:r>
      <w:r>
        <w:t xml:space="preserve">) </w:t>
      </w:r>
      <w:r>
        <w:t>фио</w:t>
      </w:r>
      <w:r>
        <w:t xml:space="preserve">, третьи лица, не заявляющие самостоятельных требований относительно предмета спора, </w:t>
      </w:r>
      <w:r>
        <w:t>фио</w:t>
      </w:r>
      <w:r>
        <w:t xml:space="preserve">, </w:t>
      </w:r>
      <w:r>
        <w:t>фио</w:t>
      </w:r>
      <w:r>
        <w:t>, ПАО СК «Росг</w:t>
      </w:r>
      <w:r>
        <w:t xml:space="preserve">осстрах», о возмещении ущерба в порядке регресса в размере 36700,00 руб. - отказать в полном объеме. </w:t>
      </w:r>
    </w:p>
    <w:p w:rsidR="00A77B3E" w:rsidP="00593993">
      <w:pPr>
        <w:ind w:firstLine="709"/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</w:t>
      </w:r>
      <w:r>
        <w:t xml:space="preserve">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</w:t>
      </w:r>
      <w:r>
        <w:t xml:space="preserve">го решения суда. </w:t>
      </w:r>
    </w:p>
    <w:p w:rsidR="00A77B3E" w:rsidP="00593993">
      <w:pPr>
        <w:ind w:firstLine="709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93993">
      <w:pPr>
        <w:ind w:firstLine="709"/>
        <w:jc w:val="both"/>
      </w:pPr>
      <w:r>
        <w:t>Решение может быть обжаловано в Симферопольски</w:t>
      </w:r>
      <w:r>
        <w:t>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A77B3E" w:rsidP="00593993">
      <w:pPr>
        <w:ind w:firstLine="709"/>
        <w:jc w:val="both"/>
      </w:pPr>
    </w:p>
    <w:p w:rsidR="00A77B3E" w:rsidP="00593993">
      <w:pPr>
        <w:ind w:firstLine="709"/>
        <w:jc w:val="both"/>
      </w:pPr>
      <w:r>
        <w:t>Мировой судь</w:t>
      </w:r>
      <w:r>
        <w:t xml:space="preserve">я                                                                                   </w:t>
      </w:r>
      <w:r>
        <w:t>Гирина</w:t>
      </w:r>
      <w:r>
        <w:t xml:space="preserve"> Л.М.</w:t>
      </w:r>
    </w:p>
    <w:p w:rsidR="00A77B3E" w:rsidP="00593993">
      <w:pPr>
        <w:ind w:firstLine="709"/>
        <w:jc w:val="both"/>
      </w:pPr>
    </w:p>
    <w:p w:rsidR="00A77B3E" w:rsidP="00593993">
      <w:pPr>
        <w:ind w:firstLine="709"/>
        <w:jc w:val="both"/>
      </w:pPr>
    </w:p>
    <w:sectPr w:rsidSect="00593993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93"/>
    <w:rsid w:val="005939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