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2</w:t>
      </w:r>
    </w:p>
    <w:p w:rsidR="00A77B3E">
      <w:r>
        <w:t>Дело № 2-84-1/2025</w:t>
      </w:r>
    </w:p>
    <w:p w:rsidR="00A77B3E">
      <w:r>
        <w:t>УИД 91MS0084-01-2024-001897-08</w:t>
      </w:r>
    </w:p>
    <w:p w:rsidR="00A77B3E"/>
    <w:p w:rsidR="00A77B3E">
      <w:r>
        <w:t>Р Е Ш Е Н И Е</w:t>
      </w:r>
    </w:p>
    <w:p w:rsidR="00A77B3E">
      <w:r>
        <w:t xml:space="preserve">ИМЕНЕМ РОССИЙСКОЙ ФЕДЕРАЦИИ </w:t>
      </w:r>
    </w:p>
    <w:p w:rsidR="00A77B3E">
      <w:r>
        <w:t>(резолютивная часть)</w:t>
      </w:r>
    </w:p>
    <w:p w:rsidR="00A77B3E"/>
    <w:p w:rsidR="00A77B3E">
      <w:r>
        <w:t>09 января 2025 года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В.А., </w:t>
      </w:r>
    </w:p>
    <w:p w:rsidR="00A77B3E">
      <w:r>
        <w:t>при секретаре Дроновой Л.Л.,</w:t>
      </w:r>
    </w:p>
    <w:p w:rsidR="00A77B3E">
      <w:r>
        <w:t>рассмотрев в открытом судебном заседании гражданское дело по иску представителя Некоммерческой ор</w:t>
      </w:r>
      <w:r>
        <w:t>ганизации «Региональный фонд капитального ремонта многоквартирных домов Республики Крым» к Митасовой Анне Сергеевне о взыскании задолженности по оплате взносов на капитальный ремонт общего имущества в многоквартирном доме,</w:t>
      </w:r>
    </w:p>
    <w:p w:rsidR="00A77B3E">
      <w:r>
        <w:t>Руководствуясь ст. ст. 196-199 ГП</w:t>
      </w:r>
      <w:r>
        <w:t>К РФ, мировой судья,</w:t>
      </w:r>
    </w:p>
    <w:p w:rsidR="00A77B3E"/>
    <w:p w:rsidR="00A77B3E">
      <w:r>
        <w:t>р е ш и л:</w:t>
      </w:r>
    </w:p>
    <w:p w:rsidR="00A77B3E">
      <w:r>
        <w:t>иск удовлетворить. Взыскать с Митасовой Анны Сергеевны (паспортные данные) в пользу Некоммерческой организации «Региональный фонд капитального ремонта многоквартирных домов Республики Крым», ОГРН 1149102183735, ИНН: 9102066</w:t>
      </w:r>
      <w:r>
        <w:t>504, задолженность по уплате взносов на капитальный ремонт общего имущества многоквартирного жилого дома (как с собственника квартиры по адресу: адрес) за период с мая 2021 по август 2024 года в размере 1 149,64 руб., пеню за несвоевременную уплату взносов</w:t>
      </w:r>
      <w:r>
        <w:t xml:space="preserve"> на капитальный ремонт по состоянию на 09.01.2025 в размере 1 064,08 рублей, далее, производить взыскание пени, начиная с 10.01.2025 и до момента фактического исполнения обязательства по оплате задолженности в размере 1 149,64 руб., а также расходы по опла</w:t>
      </w:r>
      <w:r>
        <w:t>те государственной пошлины в размере 4 000,00 руб., а всего взыскать 6 213 (шесть тысяч двести тринадцать) рублей 72 копейки.</w:t>
      </w:r>
    </w:p>
    <w:p w:rsidR="00A77B3E">
      <w:r>
        <w:t>Разъяснить сторонам, что мировой судья может не составлять мотивированное решение суда по рассмотренному им делу. Мотивированное р</w:t>
      </w:r>
      <w:r>
        <w:t>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</w:t>
      </w:r>
      <w:r>
        <w:t>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</w:t>
      </w:r>
      <w:r>
        <w:t>али в судебном заседании.</w:t>
      </w:r>
    </w:p>
    <w:p w:rsidR="00A77B3E"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Советский районный суд Республики Крым через мирового судью.</w:t>
      </w:r>
    </w:p>
    <w:p w:rsidR="00A77B3E" w:rsidP="00091E62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E62"/>
    <w:rsid w:val="00091E6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