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6590C">
      <w:pPr>
        <w:jc w:val="right"/>
      </w:pPr>
      <w:r>
        <w:t xml:space="preserve">       Дело № 2-84-24/2021</w:t>
      </w:r>
    </w:p>
    <w:p w:rsidR="00A77B3E" w:rsidP="0026590C">
      <w:pPr>
        <w:jc w:val="right"/>
      </w:pPr>
      <w:r>
        <w:t>УИД-91MS0084-01-2021-000070-09</w:t>
      </w:r>
    </w:p>
    <w:p w:rsidR="00A77B3E"/>
    <w:p w:rsidR="00A77B3E" w:rsidP="0026590C">
      <w:pPr>
        <w:jc w:val="center"/>
      </w:pPr>
      <w:r>
        <w:t>РЕШЕНИЕ</w:t>
      </w:r>
    </w:p>
    <w:p w:rsidR="00A77B3E" w:rsidP="0026590C">
      <w:pPr>
        <w:jc w:val="center"/>
      </w:pPr>
      <w:r>
        <w:t>Именем Российской Федерации</w:t>
      </w:r>
    </w:p>
    <w:p w:rsidR="00A77B3E" w:rsidP="0026590C">
      <w:pPr>
        <w:jc w:val="center"/>
      </w:pPr>
      <w:r>
        <w:t>резолютивная часть</w:t>
      </w:r>
    </w:p>
    <w:p w:rsidR="00A77B3E"/>
    <w:p w:rsidR="00A77B3E" w:rsidP="0026590C">
      <w:pPr>
        <w:ind w:firstLine="720"/>
        <w:jc w:val="both"/>
      </w:pPr>
      <w:r>
        <w:t xml:space="preserve">01 марта 2021 года </w:t>
      </w:r>
      <w:r>
        <w:tab/>
      </w:r>
      <w:r>
        <w:tab/>
        <w:t xml:space="preserve">                                              </w:t>
      </w:r>
      <w:r>
        <w:t>пгт</w:t>
      </w:r>
      <w:r>
        <w:t xml:space="preserve">. Советский </w:t>
      </w:r>
    </w:p>
    <w:p w:rsidR="00A77B3E" w:rsidP="0026590C">
      <w:pPr>
        <w:jc w:val="both"/>
      </w:pPr>
    </w:p>
    <w:p w:rsidR="00A77B3E" w:rsidP="0026590C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секретаре Дроновой Л.Л., </w:t>
      </w:r>
    </w:p>
    <w:p w:rsidR="00A77B3E" w:rsidP="0026590C">
      <w:pPr>
        <w:ind w:firstLine="720"/>
        <w:jc w:val="both"/>
      </w:pPr>
      <w:r>
        <w:t xml:space="preserve">рассмотрев в открытом судебном заседании в помещении судебного участка № 84 Советского судебного </w:t>
      </w:r>
      <w:r>
        <w:t xml:space="preserve">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А.Матросова, д. 1А) гражданское дело по иску ООО «ФИНСОЮЗ АКТИВ ЮГ» к </w:t>
      </w:r>
      <w:r>
        <w:t>Бейкчан</w:t>
      </w:r>
      <w:r>
        <w:t xml:space="preserve"> Р.С.</w:t>
      </w:r>
      <w:r>
        <w:t xml:space="preserve"> о взыскании задолженности </w:t>
      </w:r>
      <w:r>
        <w:br/>
      </w:r>
      <w:r>
        <w:t>по договору займа и р</w:t>
      </w:r>
      <w:r>
        <w:t>асходов по уплате государственной пошлины,</w:t>
      </w:r>
    </w:p>
    <w:p w:rsidR="00A77B3E" w:rsidP="0026590C">
      <w:pPr>
        <w:jc w:val="both"/>
      </w:pPr>
      <w:r>
        <w:t xml:space="preserve"> </w:t>
      </w:r>
    </w:p>
    <w:p w:rsidR="00A77B3E" w:rsidP="0026590C">
      <w:pPr>
        <w:ind w:firstLine="720"/>
        <w:jc w:val="both"/>
      </w:pPr>
      <w:r>
        <w:t>руководствуясь ст.ст. 196-199 Гражданского процессуального кодекса Российской Федерации,</w:t>
      </w:r>
    </w:p>
    <w:p w:rsidR="00A77B3E" w:rsidP="0026590C">
      <w:pPr>
        <w:jc w:val="center"/>
      </w:pPr>
      <w:r>
        <w:t>решил:</w:t>
      </w:r>
    </w:p>
    <w:p w:rsidR="00A77B3E" w:rsidP="0026590C">
      <w:pPr>
        <w:jc w:val="both"/>
      </w:pPr>
    </w:p>
    <w:p w:rsidR="00A77B3E" w:rsidP="0026590C">
      <w:pPr>
        <w:ind w:firstLine="720"/>
        <w:jc w:val="both"/>
      </w:pPr>
      <w:r>
        <w:t xml:space="preserve">исковые требования ООО «ФИНСОЮЗ АКТИВ ЮГ» к </w:t>
      </w:r>
      <w:r>
        <w:t>Бейкчан</w:t>
      </w:r>
      <w:r>
        <w:t xml:space="preserve"> Р.С.</w:t>
      </w:r>
      <w:r>
        <w:t xml:space="preserve"> о взыскании задолженности по договору займ</w:t>
      </w:r>
      <w:r>
        <w:t xml:space="preserve">а и расходов по уплате государственной пошлины, – удовлетворить. </w:t>
      </w:r>
    </w:p>
    <w:p w:rsidR="00A77B3E" w:rsidP="0026590C">
      <w:pPr>
        <w:ind w:firstLine="720"/>
        <w:jc w:val="both"/>
      </w:pPr>
      <w:r>
        <w:t xml:space="preserve">Взыскать с </w:t>
      </w:r>
      <w:r>
        <w:t>Бейкчан</w:t>
      </w:r>
      <w:r>
        <w:t xml:space="preserve"> Р.С.</w:t>
      </w:r>
      <w:r>
        <w:t>, паспортные данные УССР,  в пользу ООО «ФИНСОЮЗ АКТИВ ЮГ» (ИНН №</w:t>
      </w:r>
      <w:r>
        <w:t>, КПП №</w:t>
      </w:r>
      <w:r>
        <w:t>, ОГРН №</w:t>
      </w:r>
      <w:r>
        <w:t xml:space="preserve">, </w:t>
      </w:r>
      <w:r>
        <w:t>р</w:t>
      </w:r>
      <w:r>
        <w:t>/с 40702810852090012023, Юго-Западный ба</w:t>
      </w:r>
      <w:r>
        <w:t xml:space="preserve">нк ПАО «Сбербанк России», к/с 30101810600000000602) задолженность по договору </w:t>
      </w:r>
      <w:r>
        <w:t>микрозайма</w:t>
      </w:r>
      <w:r>
        <w:t xml:space="preserve"> «СТАНДАРТНЫЙ» от дата № </w:t>
      </w:r>
      <w:r>
        <w:t>в размере 9600,00 рублей, их них: 3200,00 рублей – сумма основного долга, 6400,00 рублей – проценты за пользование основной сумо</w:t>
      </w:r>
      <w:r>
        <w:t xml:space="preserve">й долга за период </w:t>
      </w:r>
      <w:r>
        <w:br/>
      </w:r>
      <w:r>
        <w:t xml:space="preserve">с дата </w:t>
      </w:r>
      <w:r>
        <w:t xml:space="preserve">по дата;  расходы по уплате государственной пошлины в размере 400,00 рублей, </w:t>
      </w:r>
      <w:r>
        <w:t>а всего взыскать 10000 (десять тысяч) рублей 00 коп.</w:t>
      </w:r>
    </w:p>
    <w:p w:rsidR="00A77B3E" w:rsidP="0026590C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</w:t>
      </w:r>
      <w:r>
        <w:t xml:space="preserve">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</w:t>
      </w:r>
      <w:r>
        <w:t xml:space="preserve">в течение пятнадцати дней со дня объявления резолютивной части решения суда. </w:t>
      </w:r>
      <w:r>
        <w:br/>
      </w:r>
      <w:r>
        <w:t xml:space="preserve">В случае подачи такого заявления стороны могут ознакомиться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26590C">
      <w:pPr>
        <w:ind w:firstLine="720"/>
        <w:jc w:val="both"/>
      </w:pPr>
      <w:r>
        <w:t>Решение может быть</w:t>
      </w:r>
      <w:r>
        <w:t xml:space="preserve"> обжаловано в апелляционном порядке в течение одного месяца </w:t>
      </w:r>
      <w:r>
        <w:br/>
      </w:r>
      <w:r>
        <w:t xml:space="preserve">со дня принятия решения в окончательной форме, путем подачи апелляционной жалобы </w:t>
      </w:r>
      <w:r>
        <w:br/>
      </w:r>
      <w:r>
        <w:t>в Советский районный суд Республики Крым через мирового судью.</w:t>
      </w:r>
    </w:p>
    <w:p w:rsidR="00A77B3E" w:rsidP="0026590C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</w:t>
      </w:r>
      <w:r>
        <w:t>х</w:t>
      </w:r>
      <w:r>
        <w:tab/>
      </w:r>
      <w:r>
        <w:tab/>
      </w:r>
    </w:p>
    <w:p w:rsidR="00A77B3E" w:rsidP="0026590C">
      <w:pPr>
        <w:jc w:val="both"/>
      </w:pPr>
    </w:p>
    <w:p w:rsidR="00A77B3E" w:rsidP="0026590C">
      <w:pPr>
        <w:jc w:val="both"/>
      </w:pPr>
    </w:p>
    <w:sectPr w:rsidSect="0026590C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E45"/>
    <w:rsid w:val="0026590C"/>
    <w:rsid w:val="00A77B3E"/>
    <w:rsid w:val="00E14E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E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