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93B29">
      <w:pPr>
        <w:ind w:left="5040" w:firstLine="720"/>
      </w:pPr>
      <w:r>
        <w:t>Дело № 2-84-236/2019</w:t>
      </w:r>
    </w:p>
    <w:p w:rsidR="00A77B3E">
      <w:r>
        <w:tab/>
        <w:t xml:space="preserve"> </w:t>
      </w:r>
    </w:p>
    <w:p w:rsidR="00A77B3E" w:rsidP="00793B29">
      <w:pPr>
        <w:jc w:val="center"/>
      </w:pPr>
      <w:r>
        <w:t>Р Е Ш Е Н И Е</w:t>
      </w:r>
    </w:p>
    <w:p w:rsidR="00A77B3E" w:rsidP="00793B29">
      <w:pPr>
        <w:jc w:val="center"/>
      </w:pPr>
      <w:r>
        <w:t>Именем Российской Федерации</w:t>
      </w:r>
    </w:p>
    <w:p w:rsidR="00A77B3E" w:rsidP="00793B29">
      <w:pPr>
        <w:jc w:val="center"/>
      </w:pPr>
    </w:p>
    <w:p w:rsidR="00A77B3E" w:rsidP="00793B29">
      <w:pPr>
        <w:jc w:val="center"/>
      </w:pPr>
      <w:r>
        <w:t>резолютивная часть</w:t>
      </w:r>
    </w:p>
    <w:p w:rsidR="00A77B3E"/>
    <w:p w:rsidR="00A77B3E" w:rsidP="00793B29">
      <w:pPr>
        <w:ind w:firstLine="720"/>
      </w:pPr>
      <w:r>
        <w:t xml:space="preserve">31 октября 2019 года </w:t>
      </w:r>
      <w:r>
        <w:tab/>
      </w:r>
      <w:r>
        <w:tab/>
      </w:r>
      <w:r>
        <w:tab/>
        <w:t xml:space="preserve">                         </w:t>
      </w:r>
      <w:r>
        <w:t>пгт</w:t>
      </w:r>
      <w:r>
        <w:t xml:space="preserve">. Советский </w:t>
      </w:r>
    </w:p>
    <w:p w:rsidR="00A77B3E"/>
    <w:p w:rsidR="00A77B3E" w:rsidP="00793B29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Елецких Е.Н., при помощнике судьи </w:t>
      </w:r>
      <w:r>
        <w:t>Лакуста</w:t>
      </w:r>
      <w:r>
        <w:t xml:space="preserve"> Е.Ю., </w:t>
      </w:r>
    </w:p>
    <w:p w:rsidR="00A77B3E" w:rsidP="00793B29">
      <w:pPr>
        <w:ind w:firstLine="720"/>
        <w:jc w:val="both"/>
      </w:pPr>
      <w:r>
        <w:t xml:space="preserve">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А.Матросова, д</w:t>
      </w:r>
      <w:r>
        <w:t xml:space="preserve">. 1А) гражданское дело </w:t>
      </w:r>
      <w:r>
        <w:t xml:space="preserve">по иску Кредитного потребительского кооператива «ЮРТ» к </w:t>
      </w:r>
      <w:r>
        <w:t>Бирчак</w:t>
      </w:r>
      <w:r>
        <w:t xml:space="preserve"> Н.</w:t>
      </w:r>
      <w:r>
        <w:t>В.</w:t>
      </w:r>
      <w:r>
        <w:t xml:space="preserve"> и Маскаеву Ю.</w:t>
      </w:r>
      <w:r>
        <w:t>В.</w:t>
      </w:r>
      <w:r>
        <w:t xml:space="preserve"> о взыскании солидарно задолженности по договору займа, расходов по уплате государственной пошлины, 3-е лицо – </w:t>
      </w:r>
      <w:r>
        <w:t>Телеш</w:t>
      </w:r>
      <w:r>
        <w:t xml:space="preserve"> Ю.</w:t>
      </w:r>
      <w:r>
        <w:t>Г.</w:t>
      </w:r>
      <w:r>
        <w:t xml:space="preserve">, </w:t>
      </w:r>
    </w:p>
    <w:p w:rsidR="00A77B3E" w:rsidP="00793B29">
      <w:pPr>
        <w:jc w:val="both"/>
      </w:pPr>
    </w:p>
    <w:p w:rsidR="00A77B3E" w:rsidP="00793B29">
      <w:pPr>
        <w:ind w:firstLine="720"/>
        <w:jc w:val="both"/>
      </w:pPr>
      <w:r>
        <w:t xml:space="preserve">руководствуясь ст.ст. 194-199 Гражданского процессуального кодекса Российской Федерации, </w:t>
      </w:r>
    </w:p>
    <w:p w:rsidR="00A77B3E" w:rsidP="00793B29">
      <w:pPr>
        <w:jc w:val="center"/>
      </w:pPr>
      <w:r>
        <w:t>решил:</w:t>
      </w:r>
    </w:p>
    <w:p w:rsidR="00A77B3E"/>
    <w:p w:rsidR="00A77B3E" w:rsidP="00793B29">
      <w:pPr>
        <w:ind w:firstLine="720"/>
        <w:jc w:val="both"/>
      </w:pPr>
      <w:r>
        <w:t xml:space="preserve">иск Кредитного потребительского кооператива «ЮРТ» к </w:t>
      </w:r>
      <w:r>
        <w:t>Бирчак</w:t>
      </w:r>
      <w:r>
        <w:t xml:space="preserve"> Н.</w:t>
      </w:r>
      <w:r>
        <w:t>В.</w:t>
      </w:r>
      <w:r>
        <w:t xml:space="preserve">                        </w:t>
      </w:r>
      <w:r>
        <w:t>и Маскаеву Ю.</w:t>
      </w:r>
      <w:r>
        <w:t>В.</w:t>
      </w:r>
      <w:r>
        <w:t xml:space="preserve"> о взыскании солидарно задолженн</w:t>
      </w:r>
      <w:r>
        <w:t xml:space="preserve">ости по договору займа, расходов по уплате государственной пошлины, 3-е лицо – </w:t>
      </w:r>
      <w:r>
        <w:t>Телеш</w:t>
      </w:r>
      <w:r>
        <w:t xml:space="preserve"> Ю.</w:t>
      </w:r>
      <w:r>
        <w:t>Г.</w:t>
      </w:r>
      <w:r>
        <w:t xml:space="preserve">, - удовлетворить. </w:t>
      </w:r>
    </w:p>
    <w:p w:rsidR="00A77B3E" w:rsidP="00793B29">
      <w:pPr>
        <w:ind w:firstLine="720"/>
        <w:jc w:val="both"/>
      </w:pPr>
      <w:r>
        <w:t xml:space="preserve">Взыскать солидарно с </w:t>
      </w:r>
      <w:r>
        <w:t>Бирчак</w:t>
      </w:r>
      <w:r>
        <w:t xml:space="preserve"> Н.</w:t>
      </w:r>
      <w:r>
        <w:t>В.</w:t>
      </w:r>
      <w:r>
        <w:t>, паспортные данные, и Маскаева Ю.</w:t>
      </w:r>
      <w:r>
        <w:t>В., паспортные данные</w:t>
      </w:r>
      <w:r>
        <w:t xml:space="preserve">, </w:t>
      </w:r>
      <w:r>
        <w:t xml:space="preserve">в пользу </w:t>
      </w:r>
      <w:r>
        <w:t xml:space="preserve">Кредитного потребительского кооператива «ЮРТ» задолженность </w:t>
      </w:r>
      <w:r>
        <w:t>по договору потребительского займа № номер</w:t>
      </w:r>
      <w:r>
        <w:t xml:space="preserve"> от дата по состоянию на дата в размере 29079 рублей 86 коп.; расходы </w:t>
      </w:r>
      <w:r>
        <w:t xml:space="preserve">по уплате государственной пошлины в размере 1072 рублей 00 коп., </w:t>
      </w:r>
      <w:r>
        <w:t xml:space="preserve">а всего </w:t>
      </w:r>
      <w:r>
        <w:t xml:space="preserve">взыскать 30151 (тридцать тысяч сто пятьдесят один) рублей </w:t>
      </w:r>
      <w:r>
        <w:t>86</w:t>
      </w:r>
      <w:r>
        <w:t xml:space="preserve"> коп.</w:t>
      </w:r>
    </w:p>
    <w:p w:rsidR="00A77B3E" w:rsidP="00793B29">
      <w:pPr>
        <w:ind w:firstLine="720"/>
        <w:jc w:val="both"/>
      </w:pPr>
      <w: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</w:t>
      </w:r>
      <w:r>
        <w:t xml:space="preserve">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</w:t>
      </w:r>
      <w:r>
        <w:t xml:space="preserve">ачи такого заявления стороны могут ознакомиться </w:t>
      </w:r>
    </w:p>
    <w:p w:rsidR="00A77B3E" w:rsidP="00793B29">
      <w:pPr>
        <w:jc w:val="both"/>
      </w:pPr>
      <w:r>
        <w:t xml:space="preserve">с мотивированным решением суда по истечении пяти дней со дня поступления заявления мировому судье. </w:t>
      </w:r>
    </w:p>
    <w:p w:rsidR="00A77B3E" w:rsidP="00793B29">
      <w:pPr>
        <w:ind w:firstLine="720"/>
        <w:jc w:val="both"/>
      </w:pPr>
      <w:r>
        <w:t>Решение может быть обжаловано в апелляционном порядке в течение одного месяца со дня принятия решения в око</w:t>
      </w:r>
      <w:r>
        <w:t>нчательной форме, путем подачи апелляционной жалобы в Советский районный суд Республики Крым через мирового судью.</w:t>
      </w:r>
    </w:p>
    <w:p w:rsidR="00A77B3E" w:rsidP="00793B29">
      <w:pPr>
        <w:ind w:firstLine="720"/>
      </w:pPr>
      <w:r>
        <w:t>Мировой судья</w:t>
      </w:r>
      <w:r>
        <w:tab/>
        <w:t xml:space="preserve">                       подпись  </w:t>
      </w:r>
      <w:r>
        <w:tab/>
      </w:r>
      <w:r>
        <w:tab/>
      </w:r>
      <w:r>
        <w:tab/>
        <w:t>Е.Н. Елецких</w:t>
      </w:r>
      <w:r>
        <w:tab/>
      </w:r>
      <w:r>
        <w:tab/>
      </w:r>
    </w:p>
    <w:p w:rsidR="00A77B3E"/>
    <w:p w:rsidR="00A77B3E"/>
    <w:sectPr w:rsidSect="00793B29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562E"/>
    <w:rsid w:val="00793B29"/>
    <w:rsid w:val="009958C0"/>
    <w:rsid w:val="00A77B3E"/>
    <w:rsid w:val="00CD56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56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