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F20BE">
      <w:pPr>
        <w:jc w:val="right"/>
      </w:pPr>
      <w:r>
        <w:t xml:space="preserve">       Дело № 2-84-281/2020</w:t>
      </w:r>
    </w:p>
    <w:p w:rsidR="00A77B3E" w:rsidP="008F20BE">
      <w:pPr>
        <w:jc w:val="right"/>
      </w:pPr>
      <w:r>
        <w:t>УИД-91MS0084-01-2020-000742-14</w:t>
      </w:r>
    </w:p>
    <w:p w:rsidR="00A77B3E"/>
    <w:p w:rsidR="00A77B3E" w:rsidP="008F20BE">
      <w:pPr>
        <w:jc w:val="center"/>
      </w:pPr>
      <w:r>
        <w:t>РЕШЕНИЕ</w:t>
      </w:r>
    </w:p>
    <w:p w:rsidR="00A77B3E" w:rsidP="008F20BE">
      <w:pPr>
        <w:jc w:val="center"/>
      </w:pPr>
      <w:r>
        <w:t>Именем Российской Федерации</w:t>
      </w:r>
    </w:p>
    <w:p w:rsidR="00A77B3E" w:rsidP="008F20BE">
      <w:pPr>
        <w:jc w:val="center"/>
      </w:pPr>
      <w:r>
        <w:t>резолютивная часть</w:t>
      </w:r>
    </w:p>
    <w:p w:rsidR="00A77B3E"/>
    <w:p w:rsidR="00A77B3E" w:rsidP="008F20BE">
      <w:pPr>
        <w:ind w:firstLine="720"/>
      </w:pPr>
      <w:r>
        <w:t xml:space="preserve">23 ноября 2020 года </w:t>
      </w:r>
      <w:r>
        <w:tab/>
      </w:r>
      <w:r>
        <w:tab/>
        <w:t xml:space="preserve">                                             </w:t>
      </w:r>
      <w:r>
        <w:t>пгт</w:t>
      </w:r>
      <w:r>
        <w:t xml:space="preserve">. Советский </w:t>
      </w:r>
    </w:p>
    <w:p w:rsidR="00A77B3E"/>
    <w:p w:rsidR="00A77B3E" w:rsidP="008F20BE">
      <w:pPr>
        <w:ind w:firstLine="720"/>
        <w:jc w:val="both"/>
      </w:pPr>
      <w:r>
        <w:t xml:space="preserve">Мировой судья судебного участка № 84 Советского судебного района </w:t>
      </w:r>
      <w:r>
        <w:t xml:space="preserve">(Советский муниципальный район) Республики Крым Елецких Е.Н., </w:t>
      </w:r>
      <w:r>
        <w:t xml:space="preserve">при помощнике судьи </w:t>
      </w:r>
      <w:r>
        <w:t>Лакуста</w:t>
      </w:r>
      <w:r>
        <w:t xml:space="preserve"> Е.Ю., </w:t>
      </w:r>
    </w:p>
    <w:p w:rsidR="00A77B3E" w:rsidP="008F20BE">
      <w:pPr>
        <w:ind w:firstLine="720"/>
        <w:jc w:val="both"/>
      </w:pPr>
      <w:r>
        <w:t>рассмотрев в открытом судебном заседании в помещении судебного участка № 84 Советского судеб</w:t>
      </w:r>
      <w:r>
        <w:t xml:space="preserve">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</w:t>
      </w:r>
      <w:r>
        <w:t>ул. А.Матросова, д.1А) гражданское дело по иску ООО Страховая компания «</w:t>
      </w:r>
      <w:r>
        <w:t>Паритет-СК</w:t>
      </w:r>
      <w:r>
        <w:t>» в лице Филиала «Самарский» ООО СК «</w:t>
      </w:r>
      <w:r>
        <w:t>Паритет-СК</w:t>
      </w:r>
      <w:r>
        <w:t xml:space="preserve">» в г. Самара  </w:t>
      </w:r>
      <w:r>
        <w:t>к Минакову Г.Г.</w:t>
      </w:r>
      <w:r>
        <w:t xml:space="preserve"> о взыскании выплаченного страхового возмещения в порядке регресса и расходов по уплате государственной пошлины,</w:t>
      </w:r>
    </w:p>
    <w:p w:rsidR="00A77B3E" w:rsidP="008F20BE">
      <w:pPr>
        <w:jc w:val="both"/>
      </w:pPr>
    </w:p>
    <w:p w:rsidR="00A77B3E" w:rsidP="008F20BE">
      <w:pPr>
        <w:ind w:firstLine="720"/>
        <w:jc w:val="both"/>
      </w:pPr>
      <w:r>
        <w:t>руководствуясь ст.ст. 196-199 Гражданского процессуального кодекса Российской Федерации,</w:t>
      </w:r>
    </w:p>
    <w:p w:rsidR="00A77B3E" w:rsidP="008F20BE">
      <w:pPr>
        <w:jc w:val="center"/>
      </w:pPr>
      <w:r>
        <w:t>решил:</w:t>
      </w:r>
    </w:p>
    <w:p w:rsidR="00A77B3E"/>
    <w:p w:rsidR="00A77B3E" w:rsidP="008F20BE">
      <w:pPr>
        <w:ind w:firstLine="720"/>
        <w:jc w:val="both"/>
      </w:pPr>
      <w:r>
        <w:t>исковые требо</w:t>
      </w:r>
      <w:r>
        <w:t>вания ООО Страховая компания «</w:t>
      </w:r>
      <w:r>
        <w:t>Паритет-СК</w:t>
      </w:r>
      <w:r>
        <w:t>» в лице Филиала «Самарский» ООО СК «</w:t>
      </w:r>
      <w:r>
        <w:t>Паритет-СК</w:t>
      </w:r>
      <w:r>
        <w:t xml:space="preserve">» в </w:t>
      </w:r>
      <w:r>
        <w:t>г</w:t>
      </w:r>
      <w:r>
        <w:t>. Самара к Минакову Г.Г.</w:t>
      </w:r>
      <w:r>
        <w:t xml:space="preserve"> о взыскании выплаченного страхового возмещения в порядке регресса и расходов по уплате государственной пошлины, – удовлетв</w:t>
      </w:r>
      <w:r>
        <w:t xml:space="preserve">орить. </w:t>
      </w:r>
    </w:p>
    <w:p w:rsidR="00A77B3E" w:rsidP="008F20BE">
      <w:pPr>
        <w:ind w:firstLine="720"/>
        <w:jc w:val="both"/>
      </w:pPr>
      <w:r>
        <w:t>Взыскать с Минакова Г.Г.</w:t>
      </w:r>
      <w:r>
        <w:t>, паспортные данные</w:t>
      </w:r>
      <w:r>
        <w:t>, в пользу ООО Страховая компания «</w:t>
      </w:r>
      <w:r>
        <w:t>Паритет-СК</w:t>
      </w:r>
      <w:r>
        <w:t>» (дата регистрации дата, ОГРН 1037739298442, ИНН 7705233021) сумму произведенного страхового возмещения в порядке регресса в размере 3020</w:t>
      </w:r>
      <w:r>
        <w:t xml:space="preserve">0,00 рублей, расходы по уплате государственной пошлины в размере 1106,00 рублей, </w:t>
      </w:r>
      <w:r>
        <w:t xml:space="preserve">а всего взыскать 31306 (тридцать одна тысяча триста шесть) рублей </w:t>
      </w:r>
      <w:r>
        <w:t>00 коп.</w:t>
      </w:r>
    </w:p>
    <w:p w:rsidR="00A77B3E" w:rsidP="008F20BE">
      <w:pPr>
        <w:ind w:firstLine="720"/>
        <w:jc w:val="both"/>
      </w:pPr>
      <w:r>
        <w:t>Разъяснить сторонам, что мировой судья может не составлять мотивированное решение суда по рассмотре</w:t>
      </w:r>
      <w:r>
        <w:t>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</w:t>
      </w:r>
      <w:r>
        <w:t xml:space="preserve"> в течение пятнадцати дней со дня объявления резолютивной части решения суда. </w:t>
      </w:r>
      <w:r>
        <w:br/>
      </w:r>
      <w:r>
        <w:t xml:space="preserve">В случае подачи такого заявления стороны могут ознакомиться </w:t>
      </w:r>
      <w:r>
        <w:t xml:space="preserve">с мотивированным решением суда по истечении пяти дней со дня поступления заявления мировому судье. </w:t>
      </w:r>
    </w:p>
    <w:p w:rsidR="00A77B3E" w:rsidP="008F20BE">
      <w:pPr>
        <w:ind w:firstLine="720"/>
        <w:jc w:val="both"/>
      </w:pPr>
      <w:r>
        <w:t>Реш</w:t>
      </w:r>
      <w:r>
        <w:t xml:space="preserve">ение может быть обжаловано в апелляционном порядке в течение одного месяца </w:t>
      </w:r>
      <w:r>
        <w:br/>
      </w:r>
      <w:r>
        <w:t xml:space="preserve">со дня принятия решения в окончательной форме, путем подачи апелляционной жалобы </w:t>
      </w:r>
      <w:r>
        <w:br/>
      </w:r>
      <w:r>
        <w:t>в Советский районный суд Республики Крым через мирового судью.</w:t>
      </w:r>
    </w:p>
    <w:p w:rsidR="00A77B3E" w:rsidP="008F20BE">
      <w:pPr>
        <w:ind w:firstLine="720"/>
        <w:jc w:val="both"/>
      </w:pPr>
      <w:r>
        <w:t>Мировой судья</w:t>
      </w:r>
      <w:r>
        <w:tab/>
      </w:r>
      <w:r>
        <w:tab/>
        <w:t xml:space="preserve">       подпись  </w:t>
      </w:r>
      <w:r>
        <w:tab/>
      </w:r>
      <w:r>
        <w:tab/>
        <w:t xml:space="preserve">    </w:t>
      </w:r>
      <w:r>
        <w:t xml:space="preserve">   </w:t>
      </w:r>
      <w:r>
        <w:tab/>
        <w:t>Е.Н. Елецких</w:t>
      </w:r>
      <w:r>
        <w:tab/>
      </w:r>
      <w:r>
        <w:tab/>
      </w:r>
    </w:p>
    <w:p w:rsidR="00A77B3E" w:rsidP="008F20BE">
      <w:pPr>
        <w:jc w:val="both"/>
      </w:pPr>
    </w:p>
    <w:p w:rsidR="00A77B3E" w:rsidP="008F20BE">
      <w:pPr>
        <w:jc w:val="both"/>
      </w:pPr>
    </w:p>
    <w:sectPr w:rsidSect="008F20BE"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3AD5"/>
    <w:rsid w:val="00273AD5"/>
    <w:rsid w:val="008F20B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3A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