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2-84-340/2023</w:t>
      </w:r>
    </w:p>
    <w:p w:rsidR="00A77B3E">
      <w:r>
        <w:t>УИД 91 MS0012-01-2023-000605-85</w:t>
      </w:r>
    </w:p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18 июля 2023 года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при секретаре Дроновой Л.Л.,</w:t>
      </w:r>
    </w:p>
    <w:p w:rsidR="00A77B3E">
      <w:r>
        <w:t>рассмотрев в открытом судебном заседании гражданское дело по иску ООО «Крымская Водная Компания» к Тюленеву Николаю Владимировичу, Моргуну Сергею Анатольевичу, Моргун Ольге Игоревне, действующих в своих интересах и интересах несовершеннолетнего ребенка Моргун Варвары Сергеевны, Моргуну Сергею Сергеевичу о взыскании задолженность за оказание услуг по водоснабжению,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 частично. Взыскать солидарно с Моргуна Сергея Анатольевича (номер), Моргун Ольги Игоревны (номер), Моргуна Сергея Сергеевича (номер) в пользу наименование организации (ИНН телефон, КПП номер) задолженность за оказание услуг по водоснабжению в размере сумма, расходы по оплате государственной пошлины в размере сумма.</w:t>
      </w:r>
    </w:p>
    <w:p w:rsidR="00A77B3E">
      <w:r>
        <w:t>В остальной части исковых требований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