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2-84-710/2024</w:t>
      </w:r>
    </w:p>
    <w:p w:rsidR="00A77B3E">
      <w:r>
        <w:t>УИД 91MS0084-01-2024-001471-25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сентября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Ткаченко Дмитрию Сергеевичу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Ткаченко Дмитрия Сергеевича (</w:t>
      </w:r>
      <w:r>
        <w:t>СНИЛС:телефон</w:t>
      </w:r>
      <w:r>
        <w:t xml:space="preserve"> ...)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квартиры) за период с апреля 2021 года по июнь 2024 года в размере 7 494,99 руб., пеню за несвоевременную уплату взносов на капитальный ремонт по состоянию на 10.09.2024 в размере 1 326,65 руб., далее, производить взыскание пени, начиная с 11.09.2024 и до момента фактического исполнения обязательства по оплате задолженности в размере 7 494,99 руб., а также расходы по оплате государственной пошлины в размере 400,00 руб., а всего взыскать 9 221 (девять тысяч двести двадцать один) руб. 64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457F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FE"/>
    <w:rsid w:val="001457FE"/>
    <w:rsid w:val="00A77B3E"/>
    <w:rsid w:val="00D77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