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2-84-878/2024</w:t>
      </w:r>
    </w:p>
    <w:p w:rsidR="00A77B3E">
      <w:r>
        <w:t>УИД 91MS0084-01-2024-001704-05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октября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 xml:space="preserve">изации «Региональный фонд капитального ремонта многоквартирных домов Республики Крым» к </w:t>
      </w:r>
      <w:r>
        <w:t>Мергуту</w:t>
      </w:r>
      <w:r>
        <w:t xml:space="preserve"> Валерию Николаевичу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</w:t>
      </w:r>
      <w:r>
        <w:t>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фио</w:t>
      </w:r>
      <w:r>
        <w:t xml:space="preserve"> (</w:t>
      </w:r>
      <w:r>
        <w:t>СНИЛС:телефон</w:t>
      </w:r>
      <w:r>
        <w:t xml:space="preserve"> ...)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</w:t>
      </w:r>
      <w:r>
        <w:t>о уплате взносов на капитальный ремонт общего имущества многоквартирного жилого дома (как с собственника квартиры) за период с мая 2021 года по май 2024 года в размере 13 394,22 руб., пеню за несвоевременную уплату взносов на капитальный ремонт по состояни</w:t>
      </w:r>
      <w:r>
        <w:t>ю на 10.10.2024 в размере 2 378,21 руб., далее, производить взыскание пени, начиная с 11.10.2024 и до момента фактического исполнения обязательства по оплате задолженности в размере 13 394,22 руб., а также расходы по оплате государственной пошлины в размер</w:t>
      </w:r>
      <w:r>
        <w:t>е 613,72 руб., а всего взыскать 16 386 (шестнадцать тысяч триста восемьдесят шесть) руб. 15 коп.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</w:t>
      </w:r>
      <w:r>
        <w:t>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</w:t>
      </w:r>
      <w:r>
        <w:t>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</w:t>
      </w:r>
      <w:r>
        <w:t xml:space="preserve">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</w:t>
      </w:r>
      <w:r>
        <w:t xml:space="preserve">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одного месяца по истечении срока подачи ответчиком </w:t>
      </w:r>
      <w: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CC5A67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67"/>
    <w:rsid w:val="00A77B3E"/>
    <w:rsid w:val="00CC5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