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2-84-995/2024</w:t>
      </w:r>
    </w:p>
    <w:p w:rsidR="00A77B3E">
      <w:r>
        <w:t>УИД 91MS0084-01-2024-001971-77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05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>ганизации «Региональный фонд капитального ремонта многоквартирных домов Республики Крым» к Руденко Светлане Владимировне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</w:t>
      </w:r>
      <w:r>
        <w:t>99 ГПК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 Взыскать с Руденко Светланы Владимировны (паспортные данные, код 900-004) в пользу Некоммерческой организации «Региональный фонд капитального ремонта многоквартирных домов Республики Крым», ОГРН 1149</w:t>
      </w:r>
      <w:r>
        <w:t xml:space="preserve">102183735, ИНН: 9102066504, задолженность по уплате взносов на капитальный ремонт общего имущества многоквартирного жилого дома (как с собственника квартиры) за период с мая 2021 года по сентябрь 2024 года в размере 11 441,75 руб., пеню за несвоевременную </w:t>
      </w:r>
      <w:r>
        <w:t>уплату взносов на капитальный ремонт по состоянию на 05.12.2024 в размере 2 348,19 руб., далее, производить взыскание пени, начиная с 06.12.2024 и до момента фактического исполнения обязательства по оплате задолженности в размере 11 441,75 руб.</w:t>
      </w:r>
    </w:p>
    <w:p w:rsidR="00A77B3E">
      <w:r>
        <w:t xml:space="preserve">Взыскать с </w:t>
      </w:r>
      <w:r>
        <w:t>Руденко Светланы Владимировны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4 000,00 руб.</w:t>
      </w:r>
    </w:p>
    <w:p w:rsidR="00A77B3E">
      <w:r>
        <w:t xml:space="preserve">Разъяснить сторонам, что мировой судья может </w:t>
      </w:r>
      <w:r>
        <w:t>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</w:t>
      </w:r>
      <w:r>
        <w:t>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</w:t>
      </w:r>
      <w:r>
        <w:t>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</w:t>
      </w:r>
      <w:r>
        <w:t>ионной жалобы в Советский районный суд адрес через мирового судью.</w:t>
      </w:r>
    </w:p>
    <w:p w:rsidR="00A77B3E">
      <w:r>
        <w:t xml:space="preserve">Решение суда не вступило в законную силу. </w:t>
      </w:r>
    </w:p>
    <w:p w:rsidR="00A77B3E" w:rsidP="002E3A5D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5D"/>
    <w:rsid w:val="002E3A5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