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2</w:t>
      </w:r>
    </w:p>
    <w:p w:rsidR="00A77B3E">
      <w:r>
        <w:t>Дело № 2-84-1037/2024</w:t>
      </w:r>
    </w:p>
    <w:p w:rsidR="00A77B3E">
      <w:r>
        <w:t>УИД 91MS0084-телефон-телефон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24 декабря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помощнике Волох А.Ю.,</w:t>
      </w:r>
    </w:p>
    <w:p w:rsidR="00A77B3E">
      <w:r>
        <w:t>рассмотрев в открытом судебном заседании гражданское дело по иску представителя Некоммерческой орган</w:t>
      </w:r>
      <w:r>
        <w:t>изации «Региональный фонд капитального ремонта многоквартирных домов Республики Крым» к Трофимову Сергею Сергеевичу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ст. 196-199 ГП</w:t>
      </w:r>
      <w:r>
        <w:t>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Трофимова Сергея Сергеевича (паспорт серии 03 14 №802592 от 19.05.2014, выданный ФМС России, код 900-004) в пользу Некоммерческой организации «Региональный фонд капитального ремонта многокварт</w:t>
      </w:r>
      <w:r>
        <w:t>ирных домов Республики Крым», ОГРН 1149102183735, ИНН: 9102066504, задолженность по уплате взносов на капитальный ремонт общего имущества многоквартирного жилого дома (как с собственника квартиры №1 по адресу: адрес) за период с мая 2021 года по сентябрь 2</w:t>
      </w:r>
      <w:r>
        <w:t>024 года в размере 9 026,06 руб., пеню за несвоевременную уплату взносов на капитальный ремонт по состоянию на 24.12.2024 в размере 1 684,67 руб., далее, производить взыскание пени, начиная с 25.12.2024 и до момента фактического исполнения обязательства по</w:t>
      </w:r>
      <w:r>
        <w:t xml:space="preserve"> оплате задолженности в размере 9 026,06 руб., а также расходы по оплате государственной пошлины в размере 4 000,00 руб., а всего взыскать 14 710 (четырнадцать тысяч семьсот десять) руб. 73 коп.</w:t>
      </w:r>
    </w:p>
    <w:p w:rsidR="00A77B3E">
      <w:r>
        <w:t xml:space="preserve">Зачесть Трофимову Сергею Сергеевичу в счет уплаты взысканной </w:t>
      </w:r>
      <w:r>
        <w:t>задолженности по уплате взносов на капитальный ремонт общего имущества многоквартирного жилого дома за период с мая 2021 года по сентябрь 2024 года в размере 9 026,06 руб., пени за несвоевременную уплату взносов на капитальный ремонт в размере 1 684,67 руб</w:t>
      </w:r>
      <w:r>
        <w:t>., суммы, оплаченные Трофимовым Сергеем Сергеевичем согласно квитанции от 20.11.2024 на сумму 10 636,42 руб.</w:t>
      </w:r>
    </w:p>
    <w:p w:rsidR="00A77B3E">
      <w:r>
        <w:t>Зачесть Трофимову Сергею Сергеевичу в счет уплаты расходов по оплате государственной пошлины в размере 4 000,00 руб. сумму, оплаченную Трофимовым С</w:t>
      </w:r>
      <w:r>
        <w:t>ергеем Сергеевичем согласно квитанции от 20.11.2024 на сумму 4 000,00 руб.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</w:t>
      </w:r>
      <w:r>
        <w:t>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</w:t>
      </w:r>
      <w:r>
        <w:t xml:space="preserve">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236CE">
      <w:r>
        <w:t xml:space="preserve">Решение суда не вступило </w:t>
      </w:r>
      <w:r>
        <w:t xml:space="preserve">в законную силу. </w:t>
      </w:r>
    </w:p>
    <w:p w:rsidR="00A77B3E">
      <w:r>
        <w:t xml:space="preserve">Мировой судья                    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CE"/>
    <w:rsid w:val="00A77B3E"/>
    <w:rsid w:val="00E236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