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 2-0042/85/2026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 xml:space="preserve">(резолютивная часть) </w:t>
      </w:r>
    </w:p>
    <w:p w:rsidR="00A77B3E">
      <w:r>
        <w:t xml:space="preserve">дата         </w:t>
      </w:r>
      <w:r>
        <w:tab/>
      </w:r>
      <w:r>
        <w:tab/>
        <w:t xml:space="preserve">                                                                       адрес</w:t>
      </w:r>
    </w:p>
    <w:p w:rsidR="00A77B3E">
      <w:r>
        <w:t xml:space="preserve">Мировой судья судебного участка № 85 </w:t>
      </w:r>
      <w:r>
        <w:t xml:space="preserve">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>,</w:t>
      </w:r>
    </w:p>
    <w:p w:rsidR="00A77B3E">
      <w:r>
        <w:t xml:space="preserve">при помощнике  - </w:t>
      </w:r>
      <w:r>
        <w:t>фио</w:t>
      </w:r>
      <w:r>
        <w:t xml:space="preserve">,    </w:t>
      </w:r>
    </w:p>
    <w:p w:rsidR="00A77B3E">
      <w:r>
        <w:t>рассмотрев в открытом судебном заседании гражданское дело по иску Межрегионального управления Федеральной службы по контр</w:t>
      </w:r>
      <w:r>
        <w:t xml:space="preserve">олю за алкогольным и табачным рынками по Южному федеральному округу к </w:t>
      </w:r>
      <w:r>
        <w:t>фио</w:t>
      </w:r>
      <w:r>
        <w:t xml:space="preserve"> о возмещении убытков, возникших при рассмотрении дела об административном правонарушении.</w:t>
      </w:r>
    </w:p>
    <w:p w:rsidR="00A77B3E">
      <w:r>
        <w:t>Руководствуясь статьями 194-199, 233, 321 Гражданского процессуального кодекса Российской Фе</w:t>
      </w:r>
      <w:r>
        <w:t xml:space="preserve">дерации, – </w:t>
      </w:r>
    </w:p>
    <w:p w:rsidR="00A77B3E">
      <w:r>
        <w:t>Р Е Ш И Л:</w:t>
      </w:r>
    </w:p>
    <w:p w:rsidR="00A77B3E">
      <w:r>
        <w:t xml:space="preserve">Исковые требования Межрегионального управления Федеральной службы по контролю за алкогольным и табачным рынками по Южному федеральному округу – удовлетворить.   </w:t>
      </w:r>
    </w:p>
    <w:p w:rsidR="00A77B3E">
      <w:r>
        <w:t xml:space="preserve">Взыскать с </w:t>
      </w:r>
      <w:r>
        <w:t>фио</w:t>
      </w:r>
      <w:r>
        <w:t xml:space="preserve">, паспортные данные адрес АР адрес, паспортные данные, в </w:t>
      </w:r>
      <w:r>
        <w:t xml:space="preserve">пользу Межрегионального управления Федеральной службы по контролю за алкогольным и табачным рынками по Южному федеральному округу (ОКТМО телефон, ИНН телефон, КПП телефон, получатель: УФК по адрес (МРУ </w:t>
      </w:r>
      <w:r>
        <w:t>Росалкогольтабакконтроля</w:t>
      </w:r>
      <w:r>
        <w:t xml:space="preserve"> по Южному федеральному округу</w:t>
      </w:r>
      <w:r>
        <w:t>, л/</w:t>
      </w:r>
      <w:r>
        <w:t>сч</w:t>
      </w:r>
      <w:r>
        <w:t xml:space="preserve"> 04581А22830), банк получателя: ОКЦ № 9 Южного ГУ Банка России//УФК по адрес, наименование организации телефон, расчетный счет 40102810845370000050, номер счета получателя 03100643000000015800, КБК 16011302991016001130, УИН 16000000000000646409) сумм</w:t>
      </w:r>
      <w:r>
        <w:t xml:space="preserve">у убытков в размере сумма. </w:t>
      </w:r>
    </w:p>
    <w:p w:rsidR="00A77B3E">
      <w:r>
        <w:t xml:space="preserve">Взыскать с </w:t>
      </w:r>
      <w:r>
        <w:t>фио</w:t>
      </w:r>
      <w:r>
        <w:t>, паспортные данные адрес АР адрес, паспортные данные, в доход государственного бюджета (к/</w:t>
      </w:r>
      <w:r>
        <w:t>сч</w:t>
      </w:r>
      <w:r>
        <w:t xml:space="preserve">: 03100643000000018500, р/с 40102810445370000059, наименование банка – получателя ОКЦ № 7 ЮГУ России//УФК по адрес, БИК: </w:t>
      </w:r>
      <w:r>
        <w:t xml:space="preserve">телефон, Казначейство России (ФНС РОССИИ), ИНН получателя </w:t>
      </w:r>
      <w:r>
        <w:t>платежа:телефон</w:t>
      </w:r>
      <w:r>
        <w:t>, КПП: телефон, КБК  18210803010011060110, ОКТМО 35523000) судебные расходы по оплате государственной пошлины в размере сумма.</w:t>
      </w:r>
    </w:p>
    <w:p w:rsidR="00A77B3E">
      <w:r>
        <w:t>Ответчик вправе подать в суд, принявший заочное решение,</w:t>
      </w:r>
      <w:r>
        <w:t xml:space="preserve"> заявление об отмене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</w:t>
      </w:r>
      <w:r>
        <w:t>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</w:t>
      </w:r>
      <w:r>
        <w:t xml:space="preserve">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 - в течение </w:t>
      </w:r>
      <w:r>
        <w:t>одного месяца со дня вынесения определения суда об отказе в удовлетворении этого зая</w:t>
      </w:r>
      <w:r>
        <w:t>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района (город республиканского значения Судак с подчиненной ему территорией) адрес.</w:t>
      </w:r>
    </w:p>
    <w:p w:rsidR="00A77B3E">
      <w:r>
        <w:t>Разъяснить, ч</w:t>
      </w:r>
      <w:r>
        <w:t>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A77B3E">
      <w:r>
        <w:t>Зая</w:t>
      </w:r>
      <w:r>
        <w:t>вление о составлении мотивированного решения суда по делу может быть подано: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</w:t>
      </w:r>
      <w:r>
        <w:t>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                      </w:t>
      </w:r>
      <w:r>
        <w:t>фио</w:t>
      </w:r>
    </w:p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F5A"/>
    <w:rsid w:val="00485F5A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