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2-85-94/2021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  23 марта 2021 года                                                                                         г. Судак,</w:t>
      </w:r>
    </w:p>
    <w:p w:rsidR="00A77B3E">
      <w:r>
        <w:t>ул. Гвардейская, 2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</w:t>
      </w:r>
    </w:p>
    <w:p w:rsidR="00A77B3E">
      <w:r>
        <w:t>при помощнике                                                                              Ващило А.В.,</w:t>
      </w:r>
    </w:p>
    <w:p w:rsidR="00A77B3E">
      <w:r>
        <w:t>рассмотрев в открытом судебном заседании гражданское дело по исковому заявлению Министерства экологии и природных ресурсов адрес к фио, о возмещении вреда,</w:t>
      </w:r>
    </w:p>
    <w:p w:rsidR="00A77B3E">
      <w:r>
        <w:t xml:space="preserve">руководствуясь ст.ст. 194-199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Министерства экологии и природных ресурсов адрес к фио, о возмещении вреда – удовлетворить.</w:t>
      </w:r>
    </w:p>
    <w:p w:rsidR="00A77B3E">
      <w:r>
        <w:t>Взыскать с фио, паспортные данные, зарегистрированной по адресу: адрес вред причиненный объектам растительного мира, вследствие нарушения законодательства в области охраны окружающей среди и природопользованияв  размере сумма (сумма прописью) в пользу государства по следующим реквизитам: ОТДЕЛЕНИЕ адрес наименование организации // УФК по адрес, счет № 03100643000000017500, ЕКС № 40102810645370000035, получатель – УФК по адрес (Минприроды крыма л/с 04752203170), БИК – телефон, ИНН Минприроды адрес телефон, КПП Минприроды адрес телефон, ОКТМО – телефон, Код бюджетной классификации – телефон телефон 140, наименование платежа – 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Федерации).</w:t>
      </w:r>
    </w:p>
    <w:p w:rsidR="00A77B3E">
      <w:r>
        <w:t>Взыскать с фио, паспортные данные, зарегистрированной по адресу: адрес, государственную пошлину в доход бюджета муниципального образования городской адрес в сумме сумма.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Судакский городской суд адрес  через мирового судью судебного участка № 85 Судакского судебного района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>Мировой судья                     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