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№2-85-162/2023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помощнике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Муляр А.В., </w:t>
      </w:r>
    </w:p>
    <w:p w:rsidR="00A77B3E">
      <w:r>
        <w:t>рассмотрев в открытом</w:t>
      </w:r>
      <w:r>
        <w:t xml:space="preserve"> судебном заседании в помещении судебного участка гражданское дело по исковому заявлению общества с ограниченной ответственностью «Региональная Служба Взыскания» к Тереховой Анне Максимовне о взыскании задолженности по кредитному договору, неуплаченных про</w:t>
      </w:r>
      <w:r>
        <w:t>центов, расходов по оплате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 xml:space="preserve">. 194-199, 233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«Региональная Служба Взыскания» к Тереховой</w:t>
      </w:r>
      <w:r>
        <w:t xml:space="preserve"> Анне Максимовне о взыскании задолженности по кредитному договору, неуплаченных процентов, расходов по оплате государственной пошлины – удовлетворить.</w:t>
      </w:r>
    </w:p>
    <w:p w:rsidR="00A77B3E">
      <w:r>
        <w:t xml:space="preserve">Взыскать с Тереховой Анны Максимовны, паспортные </w:t>
      </w:r>
      <w:r>
        <w:t>данныеадрес</w:t>
      </w:r>
      <w:r>
        <w:t xml:space="preserve"> УССР, паспортные данные, код подразделения: </w:t>
      </w:r>
      <w:r>
        <w:t>телефон в пользу общества с ограниченной ответственностью «Региональная Служба Взыскания» (ИНН: телефон, ОГРН: 1127746618768), расположенного по адресу: адрес. Д. 68/70, стр. 1, этаж 2, помещение 1, комната 4 в соответствии с договором уступки прав требова</w:t>
      </w:r>
      <w:r>
        <w:t xml:space="preserve">ния (цессии) от дата № ЦЕК-11/12/18 задолженность по договору </w:t>
      </w:r>
      <w:r>
        <w:t>микрозайма</w:t>
      </w:r>
      <w:r>
        <w:t xml:space="preserve"> № 2888113002 от дата заключенному между Тереховой А.М. и ООО </w:t>
      </w:r>
      <w:r>
        <w:t>Микрофинансовая</w:t>
      </w:r>
      <w:r>
        <w:t xml:space="preserve"> компания «Е заем» в размере 33343,23 рублей, в том числе: задолженность по основному долгу в размере 14703</w:t>
      </w:r>
      <w:r>
        <w:t>,64 руб., задолженность по процентам за пользование в размере 18639,59 руб., а также судебные расходы на оплату государственной пошлины в размере 1200,3 рублей.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</w:t>
      </w:r>
      <w:r>
        <w:t>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</w:t>
      </w:r>
      <w:r>
        <w:t xml:space="preserve">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</w:t>
      </w:r>
      <w:r>
        <w:t>если лица, участвующие в деле, их представит</w:t>
      </w:r>
      <w:r>
        <w:t>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Заочное решение може</w:t>
      </w:r>
      <w:r>
        <w:t xml:space="preserve">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 района адрес в течение месяца по истечении срока подачи ответчиком заявления об отмене этого решения суда, а если такое заявление п</w:t>
      </w:r>
      <w:r>
        <w:t>одано,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25"/>
    <w:rsid w:val="001808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