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2-85-218/2022</w:t>
      </w:r>
    </w:p>
    <w:p w:rsidR="00A77B3E">
      <w:r>
        <w:t>УИД: 91MS0085-01-2022-000162-84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мая 2022 года                     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Шаповалову Юрию Семеновичу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Шаповалову Юрию Семеновичу о возмещении ущерба в порядке регресса, - удовлетворить.</w:t>
      </w:r>
    </w:p>
    <w:p w:rsidR="00A77B3E">
      <w:r>
        <w:t>Взыскать с Шаповалова Юрия Семеновича, в пользу Федерального казенного учреждения «Объединенное стратегическое командование» в качестве возмещения ущерба в порядке регресса денежные средства в размере 2488 (две тысячи четыреста восемьдесят восемь) рублей 60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Шаповалова Юрия Семеновича,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