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02-0577/85/2022</w:t>
      </w:r>
    </w:p>
    <w:p w:rsidR="00A77B3E">
      <w:r>
        <w:t>Уникальный идентификатор дела: 91MS0085-01-2022-001258-94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 xml:space="preserve">10 октября 2022 года                                                                                      </w:t>
      </w:r>
      <w:r>
        <w:t xml:space="preserve">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Муляр А.В.,</w:t>
      </w:r>
    </w:p>
    <w:p w:rsidR="00A77B3E">
      <w:r>
        <w:t>рассмотрев в открытом судебном заседании гражданское дело по иску общества с ограниченно</w:t>
      </w:r>
      <w:r>
        <w:t xml:space="preserve">й ответственностью </w:t>
      </w:r>
      <w:r>
        <w:t>коллекторское</w:t>
      </w:r>
      <w:r>
        <w:t xml:space="preserve"> агентство «Фабула» к Шевченко Виктории Викторовне о взыскании задолженности по договору микрозайма, процентов, пени, расходов по оплате государственной пошлины</w:t>
      </w:r>
    </w:p>
    <w:p w:rsidR="00A77B3E">
      <w:r>
        <w:t xml:space="preserve">руководствуясь </w:t>
      </w:r>
      <w:r>
        <w:t>ст.ст</w:t>
      </w:r>
      <w:r>
        <w:t>. 194-199, гл. 22 Гражданского процессуальн</w:t>
      </w:r>
      <w:r>
        <w:t xml:space="preserve">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 xml:space="preserve">Исковое заявление общества с ограниченной ответственностью </w:t>
      </w:r>
      <w:r>
        <w:t>коллекторское</w:t>
      </w:r>
      <w:r>
        <w:t xml:space="preserve"> агентство «Фабула» к Шевченко Виктории Викторовне о взыскании задолженности по договору микрозайма, процентов, пени, расходов по оплате г</w:t>
      </w:r>
      <w:r>
        <w:t>осударственной пошлины – удовлетворить.</w:t>
      </w:r>
    </w:p>
    <w:p w:rsidR="00A77B3E">
      <w:r>
        <w:t xml:space="preserve">Взыскать с Шевченко Виктории Викторовны, паспортные </w:t>
      </w:r>
      <w:r>
        <w:t>данныеадрес</w:t>
      </w:r>
      <w:r>
        <w:t xml:space="preserve"> Македония, гражданки России, паспортные данные, ИНН</w:t>
      </w:r>
      <w:r>
        <w:t>, СНИЛС</w:t>
      </w:r>
      <w:r>
        <w:t>, зарегистрированной по адресу: адрес, в пользу общества с ограниченн</w:t>
      </w:r>
      <w:r>
        <w:t xml:space="preserve">ой ответственностью </w:t>
      </w:r>
      <w:r>
        <w:t>коллекторское</w:t>
      </w:r>
      <w:r>
        <w:t xml:space="preserve"> агентство «Фабула» ИНН 1657199916 задолженность по договору микрозайма №1000788209/1 заключенному 03.09.2021 между ООО МФК «</w:t>
      </w:r>
      <w:r>
        <w:t>Вэббанкир</w:t>
      </w:r>
      <w:r>
        <w:t xml:space="preserve">» и Шевченко В.В. в размере 10000 рублей 00 копеек, в том числе: сумму основного долга в </w:t>
      </w:r>
      <w:r>
        <w:t>размере 4000</w:t>
      </w:r>
      <w:r>
        <w:t xml:space="preserve"> рублей 00 копеек, проценты за период с 03.09.2021 по 02.02.2022 в размере 5689 рублей 02 копеек, пени за период с 03.09.2021 по 02.02.2022 в сумме 310 рублей 98 копеек; а также расходы по уплате государственной пошлины в размере 400 рублей 00 </w:t>
      </w:r>
      <w:r>
        <w:t>копеек.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</w:t>
      </w:r>
      <w:r>
        <w:t>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Мотивированное решение суда составляется в т</w:t>
      </w:r>
      <w:r>
        <w:t xml:space="preserve">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</w:t>
      </w:r>
      <w:r>
        <w:t>и этого решения.</w:t>
      </w:r>
    </w:p>
    <w:p w:rsidR="00A77B3E">
      <w:r>
        <w:t xml:space="preserve">Заочное решение может быть обжаловано сторонами также в апелляционном порядке в </w:t>
      </w:r>
      <w:r>
        <w:t>Судакский</w:t>
      </w:r>
      <w:r>
        <w:t xml:space="preserve"> городской суд Республики Крым через мирового судью судебного участка № 85 Судакского судебного района (городской округ Судак) Республики Крым в течен</w:t>
      </w:r>
      <w:r>
        <w:t>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      </w:t>
      </w:r>
      <w:r>
        <w:t xml:space="preserve">                                                                  </w:t>
      </w:r>
      <w:r>
        <w:t>А.С.Суходолов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17"/>
    <w:rsid w:val="00A77B3E"/>
    <w:rsid w:val="00C238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