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2-85-663/2021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возмещении ущерба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возмещении ущерба в порядке регресса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