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02-0671/85/2022</w:t>
      </w:r>
    </w:p>
    <w:p w:rsidR="00A77B3E">
      <w:r>
        <w:t>Уникальный идентификатор дела: 91MS0085-01-2022-001495-62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28 ноября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«АйДи Коллект» к Стужук Владимиру Валентиновичу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«АйДи Коллект» к Стужук Владимиру Валентиновичу о взыскании задолженности по договору займа, расходов по оплате государственной пошлины – удовлетворить.</w:t>
      </w:r>
    </w:p>
    <w:p w:rsidR="00A77B3E">
      <w:r>
        <w:t>Взыскать со Стужук Владимира Валентиновича, паспортные данные УССР, паспортные данные в пользу общества с ограниченной ответственностью «АйДи Коллект» ИНН 7730233723 задолженность с 13.05.2021 по 11.03.2022 по договору 1902167105 в размере 30000 (тридцать тысяч) рублей 00 коп., расходы по оплату государственной пошлины в размере 1100 руб. 00 коп.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