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E4EC4">
      <w:pPr>
        <w:ind w:firstLine="567"/>
        <w:jc w:val="both"/>
      </w:pPr>
      <w:r>
        <w:t>Дело № 2-87-3/2021</w:t>
      </w:r>
    </w:p>
    <w:p w:rsidR="00A77B3E" w:rsidP="007E4EC4">
      <w:pPr>
        <w:ind w:firstLine="567"/>
        <w:jc w:val="both"/>
      </w:pPr>
      <w:r>
        <w:t>УИД 91MS0087-01-2020-001511-70</w:t>
      </w:r>
    </w:p>
    <w:p w:rsidR="00A77B3E" w:rsidP="007E4EC4">
      <w:pPr>
        <w:ind w:firstLine="567"/>
        <w:jc w:val="both"/>
      </w:pPr>
      <w:r>
        <w:t>РЕШЕНИЕ</w:t>
      </w:r>
    </w:p>
    <w:p w:rsidR="00A77B3E" w:rsidP="007E4EC4">
      <w:pPr>
        <w:ind w:firstLine="567"/>
        <w:jc w:val="both"/>
      </w:pPr>
      <w:r>
        <w:t>Именем Российской Федерации</w:t>
      </w:r>
    </w:p>
    <w:p w:rsidR="00A77B3E" w:rsidP="007E4EC4">
      <w:pPr>
        <w:ind w:firstLine="567"/>
        <w:jc w:val="both"/>
      </w:pPr>
      <w:r>
        <w:t>(Мотивированное решение изготовлено 02 марта 2021 года)</w:t>
      </w:r>
    </w:p>
    <w:p w:rsidR="00A77B3E" w:rsidP="007E4EC4">
      <w:pPr>
        <w:ind w:firstLine="567"/>
        <w:jc w:val="both"/>
      </w:pPr>
    </w:p>
    <w:p w:rsidR="00A77B3E" w:rsidP="007E4EC4">
      <w:pPr>
        <w:jc w:val="both"/>
      </w:pPr>
      <w:r>
        <w:t xml:space="preserve">25 февраля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г</w:t>
      </w:r>
      <w:r>
        <w:t xml:space="preserve">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7E4EC4">
      <w:pPr>
        <w:ind w:firstLine="567"/>
        <w:jc w:val="both"/>
      </w:pPr>
      <w:r>
        <w:t>Мировой судья судебного участка № 87 Феодосийского судебного района (город</w:t>
      </w:r>
      <w:r>
        <w:t xml:space="preserve">ской округ Феодосия) Республики Крым Ваянова Т.Н., </w:t>
      </w:r>
    </w:p>
    <w:p w:rsidR="00A77B3E" w:rsidP="007E4EC4">
      <w:pPr>
        <w:ind w:firstLine="567"/>
        <w:jc w:val="both"/>
      </w:pPr>
      <w:r>
        <w:t xml:space="preserve">при секретаре – </w:t>
      </w:r>
      <w:r>
        <w:t>фио</w:t>
      </w:r>
      <w:r>
        <w:t xml:space="preserve">, </w:t>
      </w:r>
    </w:p>
    <w:p w:rsidR="00A77B3E" w:rsidP="007E4EC4">
      <w:pPr>
        <w:ind w:firstLine="567"/>
        <w:jc w:val="both"/>
      </w:pPr>
      <w:r>
        <w:t>с участием:</w:t>
      </w:r>
    </w:p>
    <w:p w:rsidR="00A77B3E" w:rsidP="007E4EC4">
      <w:pPr>
        <w:ind w:firstLine="567"/>
        <w:jc w:val="both"/>
      </w:pPr>
      <w:r>
        <w:t xml:space="preserve">представителя истца – </w:t>
      </w:r>
      <w:r>
        <w:t>фио</w:t>
      </w:r>
      <w:r>
        <w:t xml:space="preserve"> – М.Б., действующего на основании доверенности,   </w:t>
      </w:r>
    </w:p>
    <w:p w:rsidR="00A77B3E" w:rsidP="007E4EC4">
      <w:pPr>
        <w:ind w:firstLine="567"/>
        <w:jc w:val="both"/>
      </w:pPr>
      <w:r>
        <w:t xml:space="preserve">представителя ответчика – </w:t>
      </w:r>
      <w:r>
        <w:t>фио</w:t>
      </w:r>
      <w:r>
        <w:t xml:space="preserve">, действующего на основании доверенности, </w:t>
      </w:r>
    </w:p>
    <w:p w:rsidR="00A77B3E" w:rsidP="007E4EC4">
      <w:pPr>
        <w:ind w:firstLine="567"/>
        <w:jc w:val="both"/>
      </w:pPr>
      <w:r>
        <w:t>третьи лица, не заявл</w:t>
      </w:r>
      <w:r>
        <w:t xml:space="preserve">яющие самостоятельных требований – </w:t>
      </w:r>
      <w:r>
        <w:t>фио</w:t>
      </w:r>
      <w:r>
        <w:t xml:space="preserve">, </w:t>
      </w:r>
      <w:r>
        <w:t>фио</w:t>
      </w:r>
      <w:r>
        <w:t xml:space="preserve">,         </w:t>
      </w:r>
    </w:p>
    <w:p w:rsidR="00A77B3E" w:rsidP="007E4EC4">
      <w:pPr>
        <w:ind w:firstLine="567"/>
        <w:jc w:val="both"/>
      </w:pPr>
      <w:r>
        <w:t xml:space="preserve">рассмотрев в открытом судебном заседании в г. Феодосии гражданское дело по исковому заявлению Администрации города Феодосии Республики Крым к </w:t>
      </w:r>
      <w:r>
        <w:t>фио</w:t>
      </w:r>
      <w:r>
        <w:t xml:space="preserve"> о взыскании в бюджет муниципального образования городско</w:t>
      </w:r>
      <w:r>
        <w:t>й округ Феодосия Республики Крым сумму неправомерно использованных денежных средств: третьи лица, не заявляющие самостоятельных требований: Контрольно – счетная палата муниципального образования городской округ Феодосия Республики Крым, наименование органи</w:t>
      </w:r>
      <w:r>
        <w:t xml:space="preserve">зации,    </w:t>
      </w:r>
    </w:p>
    <w:p w:rsidR="00A77B3E" w:rsidP="007E4EC4">
      <w:pPr>
        <w:ind w:firstLine="567"/>
        <w:jc w:val="both"/>
      </w:pPr>
    </w:p>
    <w:p w:rsidR="00A77B3E" w:rsidP="007E4EC4">
      <w:pPr>
        <w:ind w:firstLine="567"/>
        <w:jc w:val="both"/>
      </w:pPr>
      <w:r>
        <w:t>УСТАНОВИЛ:</w:t>
      </w:r>
    </w:p>
    <w:p w:rsidR="00A77B3E" w:rsidP="007E4EC4">
      <w:pPr>
        <w:ind w:firstLine="567"/>
        <w:jc w:val="both"/>
      </w:pPr>
    </w:p>
    <w:p w:rsidR="00A77B3E" w:rsidP="007E4EC4">
      <w:pPr>
        <w:ind w:firstLine="567"/>
        <w:jc w:val="both"/>
      </w:pPr>
      <w:r>
        <w:t xml:space="preserve">дата Администрация города Феодосии Республики Крым обратилось с исковым заявлением к </w:t>
      </w:r>
      <w:r>
        <w:t>фио</w:t>
      </w:r>
      <w:r>
        <w:t xml:space="preserve"> о взыскании в бюджет муниципального образования городской округ Феодосия Республики Крым сумму неправомерно использованных денежных средств в р</w:t>
      </w:r>
      <w:r>
        <w:t xml:space="preserve">азмере сумма В обоснование своих доводов ссылаются на то, что </w:t>
      </w:r>
      <w:r>
        <w:t>фио</w:t>
      </w:r>
      <w:r>
        <w:t xml:space="preserve"> при заключении муниципального контракта № 20 от дата и дополнительного соглашения к нему № 1 от                           дата на оказание услуг по осуществлению строительного контроля на вы</w:t>
      </w:r>
      <w:r>
        <w:t>полнение работ по ремонту дороги по адрес, адрес, г. Феодосия, в нарушение Постановления Правительства Российской Федерации от дата № 468 "Об утверждении Порядка проведения строительного контроля при осуществлении строительства, реконструкции и капительног</w:t>
      </w:r>
      <w:r>
        <w:t>о ремонта объектов капитального строительства", неправомерно использованы бюджетных средств в сумме сумма, поскольку муниципальный контракт и дополнительное соглашение к нему не предусматривали проведение строительного контроля при осуществлении строительс</w:t>
      </w:r>
      <w:r>
        <w:t xml:space="preserve">тва, реконструкции и капитального ремонта, на объектах строительного контроля отсутствует проектная и подготовленная на ее основе рабочая документация.             </w:t>
      </w:r>
    </w:p>
    <w:p w:rsidR="00A77B3E" w:rsidP="007E4EC4">
      <w:pPr>
        <w:ind w:firstLine="567"/>
        <w:jc w:val="both"/>
      </w:pPr>
      <w:r>
        <w:t xml:space="preserve">Представители истца </w:t>
      </w:r>
      <w:r>
        <w:t>фио</w:t>
      </w:r>
      <w:r>
        <w:t xml:space="preserve">, </w:t>
      </w:r>
      <w:r>
        <w:t>фио</w:t>
      </w:r>
      <w:r>
        <w:t xml:space="preserve"> – М.Б., действующие на основании доверенности, поддержали иско</w:t>
      </w:r>
      <w:r>
        <w:t>вые требования, основываясь на обстоятельствах и доводах, изложенных в исковом заявлении.</w:t>
      </w:r>
    </w:p>
    <w:p w:rsidR="00A77B3E" w:rsidP="007E4EC4">
      <w:pPr>
        <w:ind w:firstLine="567"/>
        <w:jc w:val="both"/>
      </w:pPr>
      <w:r>
        <w:t xml:space="preserve">Ответчик </w:t>
      </w:r>
      <w:r>
        <w:t>фио</w:t>
      </w:r>
      <w:r>
        <w:t xml:space="preserve"> и ее представитель </w:t>
      </w:r>
      <w:r>
        <w:t>фио</w:t>
      </w:r>
      <w:r>
        <w:t xml:space="preserve">, действующий на основании доверенности, возражали против удовлетворения исковых требований, указав на незаконность их требований. </w:t>
      </w:r>
      <w:r>
        <w:t xml:space="preserve"> </w:t>
      </w:r>
    </w:p>
    <w:p w:rsidR="00A77B3E" w:rsidP="007E4EC4">
      <w:pPr>
        <w:ind w:firstLine="567"/>
        <w:jc w:val="both"/>
      </w:pPr>
      <w:r>
        <w:t xml:space="preserve">Третьи лица, не заявляющие самостоятельных требований относительно предмета спора - </w:t>
      </w:r>
      <w:r>
        <w:t>фио</w:t>
      </w:r>
      <w:r>
        <w:t xml:space="preserve">, </w:t>
      </w:r>
      <w:r>
        <w:t>фио</w:t>
      </w:r>
      <w:r>
        <w:t>, являющиеся представителями контрольно - счетной палаты муниципального образования городской округ Феодосия Республики Крым, и участвующие в проведении контрольн</w:t>
      </w:r>
      <w:r>
        <w:t>ого мероприятия по проверки обоснованности расходования средств бюджета муниципального образования городской округ Феодосия Республики Крым на дорожное хозяйство и благоустройство МКУ "Приморская поселковая администрация города Феодосии Республики Крым" за</w:t>
      </w:r>
      <w:r>
        <w:t xml:space="preserve"> телефон гг., указали на то, что муниципальный контракт № 20 от дата не предусматривал собой проведение капительного </w:t>
      </w:r>
      <w:r>
        <w:t>строительства, реконструкции, капитального ремонта автомобильной дороги в связи с чем, заключение и оплата муниципального контракта на оказ</w:t>
      </w:r>
      <w:r>
        <w:t xml:space="preserve">ание услуг по осуществлению функций строительного контроля является неправомерным.     </w:t>
      </w:r>
    </w:p>
    <w:p w:rsidR="00A77B3E" w:rsidP="007E4EC4">
      <w:pPr>
        <w:ind w:firstLine="567"/>
        <w:jc w:val="both"/>
      </w:pPr>
      <w:r>
        <w:t>В судебное заседание третье лицо, не заявляющее самостоятельных требований относительно предмета спора: наименование организации, в судебное заседание не явилось, извещ</w:t>
      </w:r>
      <w:r>
        <w:t xml:space="preserve">ено надлежащим образом, причины неявки суду не сообщило. </w:t>
      </w:r>
    </w:p>
    <w:p w:rsidR="00A77B3E" w:rsidP="007E4EC4">
      <w:pPr>
        <w:ind w:firstLine="567"/>
        <w:jc w:val="both"/>
      </w:pPr>
      <w:r>
        <w:t xml:space="preserve">Участники процесса не возражали о рассмотрении дела без его участия.    </w:t>
      </w:r>
    </w:p>
    <w:p w:rsidR="00A77B3E" w:rsidP="007E4EC4">
      <w:pPr>
        <w:ind w:firstLine="567"/>
        <w:jc w:val="both"/>
      </w:pPr>
      <w:r>
        <w:t>Заслушав представителей истца, ответчика и его представителя, третьих лиц, не заявляющих самостоятельных требований относител</w:t>
      </w:r>
      <w:r>
        <w:t>ьно предмета спора, исследовав письменные материалы гражданского дела, и представленные дополнительные материалы, суд приходит к следующему выводу.</w:t>
      </w:r>
    </w:p>
    <w:p w:rsidR="00A77B3E" w:rsidP="007E4EC4">
      <w:pPr>
        <w:ind w:firstLine="567"/>
        <w:jc w:val="both"/>
      </w:pPr>
      <w:r>
        <w:t>В силу ст. 1064 ГК РФ вред, причиненный личности или имуществу гражданина, а также вред, причиненный имущест</w:t>
      </w:r>
      <w:r>
        <w:t xml:space="preserve">ву юридического лица, подлежит возмещению в полном объеме лицом, причинивший вред. </w:t>
      </w:r>
    </w:p>
    <w:p w:rsidR="00A77B3E" w:rsidP="007E4EC4">
      <w:pPr>
        <w:ind w:firstLine="567"/>
        <w:jc w:val="both"/>
      </w:pPr>
      <w:r>
        <w:t xml:space="preserve">Как усматривается из представленных материалов дела, дата между Муниципальным казенным наименование организации в лице Главы Приморской поселковой администрации </w:t>
      </w:r>
      <w:r>
        <w:t>фио</w:t>
      </w:r>
      <w:r>
        <w:t xml:space="preserve"> и </w:t>
      </w:r>
      <w:r>
        <w:t>наименование организации, заключен муниципальный контракт № 20 на оказание услуг по осуществлению функций строительного контроля  (технического надзора).</w:t>
      </w:r>
    </w:p>
    <w:p w:rsidR="00A77B3E" w:rsidP="007E4EC4">
      <w:pPr>
        <w:ind w:firstLine="567"/>
        <w:jc w:val="both"/>
      </w:pPr>
      <w:r>
        <w:t>Исходя из п.2.1 вышеуказанного муниципального контракта, Исполнитель принимает на себя обязательства п</w:t>
      </w:r>
      <w:r>
        <w:t>о осуществлению функций строительного контроля (технического надзора) за выполнением работ по объекту "Ремонт дороги по адрес в адрес, г. Феодосия, Республика Крым", а Заказчик обязуется принять и оплатить услуги на условиях, предусмотренных настоящим конт</w:t>
      </w:r>
      <w:r>
        <w:t>рактом (л.д.12).</w:t>
      </w:r>
    </w:p>
    <w:p w:rsidR="00A77B3E" w:rsidP="007E4EC4">
      <w:pPr>
        <w:ind w:firstLine="567"/>
        <w:jc w:val="both"/>
      </w:pPr>
      <w:r>
        <w:t>С учетом п.3.1, стоимость муниципального контракта составляла сумма, и включала уплату всех налогов, сборов, обязательных платежей и иных расходов Исполнителя, связанных с исполнением настоящего контракта. Цена контракта определена в разме</w:t>
      </w:r>
      <w:r>
        <w:t xml:space="preserve">ре 2,14 % исходя из суммы фактически выполненных работ объектов работ в соответствии с Актом выполненных работ (форма КС-2) и справки о стоимости выполненных работ (форма КС-3) (л.д. 12/оборот). </w:t>
      </w:r>
    </w:p>
    <w:p w:rsidR="00A77B3E" w:rsidP="007E4EC4">
      <w:pPr>
        <w:ind w:firstLine="567"/>
        <w:jc w:val="both"/>
      </w:pPr>
      <w:r>
        <w:t>дата между Муниципальным казенным наименование организации в</w:t>
      </w:r>
      <w:r>
        <w:t xml:space="preserve"> лице Главы Приморской поселковой администрации </w:t>
      </w:r>
      <w:r>
        <w:t>фио</w:t>
      </w:r>
      <w:r>
        <w:t xml:space="preserve"> и наименование организации, заключено дополнительное соглашение № 1 к муниципальному контракту № 20 от дата, согласно которому в связи с увеличением объектов работ по муниципальному контракту № Ф.2018.тел</w:t>
      </w:r>
      <w:r>
        <w:t xml:space="preserve">ефон от дата на выполнение работ по объекту: "Ремонт дороги по адрес в адрес, г. Феодосия, Республика Крым", внесены изменения в п.3.1 Контракта, где цена контракта составляла сумма (л.д.16). </w:t>
      </w:r>
    </w:p>
    <w:p w:rsidR="00A77B3E" w:rsidP="007E4EC4">
      <w:pPr>
        <w:ind w:firstLine="567"/>
        <w:jc w:val="both"/>
      </w:pPr>
      <w:r>
        <w:tab/>
        <w:t xml:space="preserve">Услуги, предусмотренные Контрактом выполнены в полном объеме, </w:t>
      </w:r>
      <w:r>
        <w:t xml:space="preserve">о чем составлен Акт оказанных услуг по муниципальному контракту № 20 от                                       дата, подписанный Главой Приморской поселковой администрации </w:t>
      </w:r>
      <w:r>
        <w:t>фио</w:t>
      </w:r>
      <w:r>
        <w:t xml:space="preserve"> и генеральным директором наименование организации, и оплачена ее стоимость, что п</w:t>
      </w:r>
      <w:r>
        <w:t xml:space="preserve">одтверждается платежным поручением № 892364 от                                       дата на сумму сумма (л.д.18, 20).        </w:t>
      </w:r>
    </w:p>
    <w:p w:rsidR="00A77B3E" w:rsidP="007E4EC4">
      <w:pPr>
        <w:ind w:firstLine="567"/>
        <w:jc w:val="both"/>
      </w:pPr>
      <w:r>
        <w:t xml:space="preserve">      </w:t>
      </w:r>
      <w:r>
        <w:tab/>
        <w:t>В соответствии с ч.ч.1 и 2 ст. 53 адреса Российской Федерации,  строительный контроль проводится в процессе строительства,</w:t>
      </w:r>
      <w:r>
        <w:t xml:space="preserve"> реконструкции, капитального ремонта объектов капитального строительства в целях проверки соответствия выполняемых работ проектной документации (в том числе решениям и мероприятиям, направленным на обеспечение соблюдения требований энергетической эффективн</w:t>
      </w:r>
      <w:r>
        <w:t xml:space="preserve">ости и требований оснащенности объекта капитального строительства приборами учета используемых энергетических ресурсов), требованиям технических регламентов, результатам инженерных изысканий, требованиям к строительству, реконструкции объекта капитального </w:t>
      </w:r>
      <w:r>
        <w:t xml:space="preserve">строительства, установленным на дату выдачи представленного для получения разрешения на строительство градостроительного плана земельного участка, а также разрешенному </w:t>
      </w:r>
      <w:r>
        <w:t>использованию земельного участка и ограничениям, установленным в соответствии с земельны</w:t>
      </w:r>
      <w:r>
        <w:t>м и иным законодательством Российской Федерации. Строительный контроль проводится лицом, осуществляющим строительство. В случае осуществления строительства, реконструкции, капитального ремонта на основании договора строительного подряда строительный контро</w:t>
      </w:r>
      <w:r>
        <w:t>ль проводится также застройщиком, техническим заказчиком, лицом, ответственным за эксплуатацию здания, сооружения, или региональным оператором либо привлекаемыми ими на основании договора индивидуальным предпринимателем или юридическим лицом. Застройщик ил</w:t>
      </w:r>
      <w:r>
        <w:t>и технический заказчик по своей инициативе может привлекать лицо, осуществляющее подготовку проектной документации, для проверки соответствия выполняемых работ проектной документации.</w:t>
      </w:r>
    </w:p>
    <w:p w:rsidR="00A77B3E" w:rsidP="007E4EC4">
      <w:pPr>
        <w:ind w:firstLine="567"/>
        <w:jc w:val="both"/>
      </w:pPr>
      <w:r>
        <w:t xml:space="preserve">В ч.1 ст. 4 </w:t>
      </w:r>
      <w:r>
        <w:t>адресса</w:t>
      </w:r>
      <w:r>
        <w:t xml:space="preserve"> Российской Федерации закреплено, что законодательств</w:t>
      </w:r>
      <w:r>
        <w:t>о о градостроительной деятельности регулирует отношения по территориальному планированию, градостроительному зонированию, планировке территории, архитектурно-строительному проектированию, отношения по строительству объектов капитального строительства, их р</w:t>
      </w:r>
      <w:r>
        <w:t>еконструкции, капитальному ремонту, сносу, а также по эксплуатации зданий, сооружений (далее - градостроительные отношения).</w:t>
      </w:r>
    </w:p>
    <w:p w:rsidR="00A77B3E" w:rsidP="007E4EC4">
      <w:pPr>
        <w:ind w:firstLine="567"/>
        <w:jc w:val="both"/>
      </w:pPr>
      <w:r>
        <w:t xml:space="preserve">Постановлением Правительства Российской Федерации от дата                   № 468 "О порядке проведения строительного контроля при </w:t>
      </w:r>
      <w:r>
        <w:t>осуществлении строительства, реконструкции и капитального ремонта объектов капитального строительства" утверждено Положение о проведении строительного контроля при осуществлении строительства, реконструкции и капитального ремонта объектов капитального стро</w:t>
      </w:r>
      <w:r>
        <w:t xml:space="preserve">ительства. </w:t>
      </w:r>
    </w:p>
    <w:p w:rsidR="00A77B3E" w:rsidP="007E4EC4">
      <w:pPr>
        <w:ind w:firstLine="567"/>
        <w:jc w:val="both"/>
      </w:pPr>
      <w:r>
        <w:t>Согласно п.п.1, 2 вышеуказанного Положения, строительный контроль провидится при осуществлении строительства, реконструкции и капитального ремонта объектов капитального строительства независимо от источников их финансирования. Предметом строите</w:t>
      </w:r>
      <w:r>
        <w:t>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</w:t>
      </w:r>
      <w:r>
        <w:t xml:space="preserve">ого плана земельного участка, требованиям технических регламентов в целях обеспечения безопасности зданий и сооружений.    </w:t>
      </w:r>
    </w:p>
    <w:p w:rsidR="00A77B3E" w:rsidP="007E4EC4">
      <w:pPr>
        <w:ind w:firstLine="567"/>
        <w:jc w:val="both"/>
      </w:pPr>
      <w:r>
        <w:t>Контрольно - счетной палатой муниципального образования городской округ Феодосия Республики Крым проведено контрольное мероприятие п</w:t>
      </w:r>
      <w:r>
        <w:t xml:space="preserve">о проверке обоснованности расходования средств бюджета муниципального образования городской округ Феодосия Республики Крым на дорожное хозяйство и благоустройство МКУ "Приморская поселковая администрация города Феодосии Республики Крым" за телефон гг., по </w:t>
      </w:r>
      <w:r>
        <w:t>результатам составлен Акт от дата № 02-14/02, согласно которого установлено, что МКУ "Приморская поселковая администрация города Феодосии Республики Крым" заключен Контракт на оказание услуг по осуществлению строительного контроля на выполнение работ по ре</w:t>
      </w:r>
      <w:r>
        <w:t>монту дороги по адрес, адрес,              г. Феодосия. Вышеуказанный Контракт не предусматривал проведение строительного контроля при осуществлении строительства, реконструкции и капитального ремонта, на объектах строительного контроля отсутствовала проек</w:t>
      </w:r>
      <w:r>
        <w:t>тная и подготовленная на ее основе рабочая документация (л.д.26-46).</w:t>
      </w:r>
    </w:p>
    <w:p w:rsidR="00A77B3E" w:rsidP="007E4EC4">
      <w:pPr>
        <w:ind w:firstLine="567"/>
        <w:jc w:val="both"/>
      </w:pPr>
      <w:r>
        <w:t>Согласно п. 1 ст. 11 Федерального закона от дата № 6-ФЗ "Об общих принципах организации и деятельности контрольно – счетных органов субъектов Российской Федерации и муниципальных образова</w:t>
      </w:r>
      <w:r>
        <w:t>нии", контрольно – счетные органы при осуществлении внешнего государственного и муниципального финансового контроля руководствуются Конституцией Российской Федерации, законодательством Российской Федерации, законодательством субъектов Российской Федерации,</w:t>
      </w:r>
      <w:r>
        <w:t xml:space="preserve"> муниципальными нормативными правовыми актами, а также стандартами внешнего государственного и муниципального финансового контроля. </w:t>
      </w:r>
    </w:p>
    <w:p w:rsidR="00A77B3E" w:rsidP="007E4EC4">
      <w:pPr>
        <w:ind w:firstLine="567"/>
        <w:jc w:val="both"/>
      </w:pPr>
      <w:r>
        <w:t>На основании норм п.3 ст. 94 Федерального закона от дата № 44-ФЗ "О контрольной системе в сфере закупок товаров, работ, усл</w:t>
      </w:r>
      <w:r>
        <w:t xml:space="preserve">уг для обеспечения государственных и муниципальных нужд" для проверки представленных поставщиком (подрядчиком, </w:t>
      </w:r>
      <w:r>
        <w:t>исполнителем) результатов, предусмотренных контрактом, в части их соответствия условиям контракта заказчик обязан провести экспертизу. Экспертиза</w:t>
      </w:r>
      <w:r>
        <w:t xml:space="preserve">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настоящим Федеральным законом. </w:t>
      </w:r>
    </w:p>
    <w:p w:rsidR="00A77B3E" w:rsidP="007E4EC4">
      <w:pPr>
        <w:ind w:firstLine="567"/>
        <w:jc w:val="both"/>
      </w:pPr>
      <w:r>
        <w:t>Исходя из Раз</w:t>
      </w:r>
      <w:r>
        <w:t xml:space="preserve">дела 6 муниципального контракта № 20 от дата, Заказчик имел объективную возможность провести экспертизу выполненных работ с привлечением экспертов, экспертных организаций. </w:t>
      </w:r>
    </w:p>
    <w:p w:rsidR="00A77B3E" w:rsidP="007E4EC4">
      <w:pPr>
        <w:ind w:firstLine="567"/>
        <w:jc w:val="both"/>
      </w:pPr>
      <w:r>
        <w:t>С учетом разъяснений, изложенных в письме Министерства финансов Российской Федераци</w:t>
      </w:r>
      <w:r>
        <w:t>и от дата № дата/6839, в случае  если заказчик не привлекает экспертов, экспертные организации для приемки товаров, услуг, документов, подтверждающим проведение экспертизы силами сотрудников заказчика, является оформленный и подписанный заказчиком документ</w:t>
      </w:r>
      <w:r>
        <w:t xml:space="preserve"> о приемке товара, работы, услуги.    </w:t>
      </w:r>
    </w:p>
    <w:p w:rsidR="00A77B3E" w:rsidP="007E4EC4">
      <w:pPr>
        <w:ind w:firstLine="567"/>
        <w:jc w:val="both"/>
      </w:pPr>
      <w:r>
        <w:t>На основании вышеизложенных норм закона, заключение и оплата муниципального контракта № Ф.2018.телефон от дата на оказание услуг по осуществлению строительного контроля на выполнение работ по ремонту проведена в наруш</w:t>
      </w:r>
      <w:r>
        <w:t>ение постановления Правительства Российской Федерации от дата № 468 "Об утверждении Порядка проведения строительного контроля при осуществлении строительства, реконструкции и капитального ремонта объектов капительного строительства", что привело к неправом</w:t>
      </w:r>
      <w:r>
        <w:t xml:space="preserve">ерному использованию бюджетных средств в сумме                     сумма                    </w:t>
      </w:r>
    </w:p>
    <w:p w:rsidR="00A77B3E" w:rsidP="007E4EC4">
      <w:pPr>
        <w:ind w:firstLine="567"/>
        <w:jc w:val="both"/>
      </w:pPr>
      <w:r>
        <w:t>Муниципальный контракт не предусматривал собой проведение капитального строительства, реконструкции, капитального ремонта автомобильной дороги, в связи с чем заклю</w:t>
      </w:r>
      <w:r>
        <w:t xml:space="preserve">чение и оплата муниципального контракта № 20 от дата на оказание услуг по осуществлению функций строительного контроля является необоснованным.   </w:t>
      </w:r>
    </w:p>
    <w:p w:rsidR="00A77B3E" w:rsidP="007E4EC4">
      <w:pPr>
        <w:ind w:firstLine="567"/>
        <w:jc w:val="both"/>
      </w:pPr>
      <w:r>
        <w:t xml:space="preserve">В соответствии со ст. 162 Бюджетного кодекса Российской Федерации, </w:t>
      </w:r>
      <w:r>
        <w:t>фио</w:t>
      </w:r>
      <w:r>
        <w:t>, являясь с дата по дата Главой Приморс</w:t>
      </w:r>
      <w:r>
        <w:t xml:space="preserve">кой поселковой администрации, заключив муниципальный контракт № 20 от дата и дополнительное соглашение № 1 к Контракту, должна была обеспечить целевой характер их использования, что сделано не было, и привело к неправомерному расходованию денежных средств </w:t>
      </w:r>
      <w:r>
        <w:t>бюджета муниципального образования городской округ Феодосия Республики Крым.</w:t>
      </w:r>
    </w:p>
    <w:p w:rsidR="00A77B3E" w:rsidP="007E4EC4">
      <w:pPr>
        <w:ind w:firstLine="567"/>
        <w:jc w:val="both"/>
      </w:pPr>
      <w:r>
        <w:t>Доводы ответчика и его представителя на локальный счетный расчет к Контракту на выполнение работ по ремонту дороги, несостоятельны, поскольку расчет выполнялся для определения зат</w:t>
      </w:r>
      <w:r>
        <w:t xml:space="preserve">рат материалов и стоимости работ по текущему ремонту дороги. </w:t>
      </w:r>
    </w:p>
    <w:p w:rsidR="00A77B3E" w:rsidP="007E4EC4">
      <w:pPr>
        <w:ind w:firstLine="567"/>
        <w:jc w:val="both"/>
      </w:pPr>
      <w:r>
        <w:t>Суд не находит оснований для применения сроков исковой давности.</w:t>
      </w:r>
    </w:p>
    <w:p w:rsidR="00A77B3E" w:rsidP="007E4EC4">
      <w:pPr>
        <w:ind w:firstLine="567"/>
        <w:jc w:val="both"/>
      </w:pPr>
      <w:r>
        <w:t>В соответствии со ст.200 ГК РФ, течение срока исковой давности начинается со дня, когда лицо узнало или должно было узнать о нару</w:t>
      </w:r>
      <w:r>
        <w:t xml:space="preserve">шении своего права и о том, кто является надлежащим ответчиком по иску о защите этого права. </w:t>
      </w:r>
    </w:p>
    <w:p w:rsidR="00A77B3E" w:rsidP="007E4EC4">
      <w:pPr>
        <w:ind w:firstLine="567"/>
        <w:jc w:val="both"/>
      </w:pPr>
      <w:r>
        <w:t>Исходя из материалов дела, Администрация города Феодосии Республики Крым стало известно о неправомерном использовании денежных средств бюджета муниципального обра</w:t>
      </w:r>
      <w:r>
        <w:t>зования городской округ Феодосия Республики Крым из Акта о результатах проведения контрольного мероприятия по проверке обоснованности расходования средств бюджета муниципального образования городской округ Феодосия Республики Крым на дорожное хозяйство, бл</w:t>
      </w:r>
      <w:r>
        <w:t xml:space="preserve">агоустройство МКУ "Приморская поселковая администрация Администрации города Феодосии Республик Крым" за дата в рамках муниципальных программ № 02-14/02 от дата.   </w:t>
      </w:r>
    </w:p>
    <w:p w:rsidR="00A77B3E" w:rsidP="007E4EC4">
      <w:pPr>
        <w:ind w:firstLine="567"/>
        <w:jc w:val="both"/>
      </w:pPr>
      <w:r>
        <w:t>В связи с вышеизложенным, исковые требования Администрация города Феодосии Республики Крым к</w:t>
      </w:r>
      <w:r>
        <w:t xml:space="preserve"> </w:t>
      </w:r>
      <w:r>
        <w:t>фио</w:t>
      </w:r>
      <w:r>
        <w:t xml:space="preserve"> о взыскании в бюджет муниципального образования городской округ Феодосия Республики Крым сумму неправомерно использованных денежных средств, подлежат удовлетворению. </w:t>
      </w:r>
    </w:p>
    <w:p w:rsidR="00A77B3E" w:rsidP="007E4EC4">
      <w:pPr>
        <w:ind w:firstLine="567"/>
        <w:jc w:val="both"/>
      </w:pPr>
      <w:r>
        <w:t xml:space="preserve">В соответствии с ч.1 ст.98 ГПК РФ стороне, в пользу которой состоялось решение, суд </w:t>
      </w:r>
      <w:r>
        <w:t>присуждает возместить с другой стороны все понесенные по делу судебные расходы.</w:t>
      </w:r>
    </w:p>
    <w:p w:rsidR="00A77B3E" w:rsidP="007E4EC4">
      <w:pPr>
        <w:ind w:firstLine="567"/>
        <w:jc w:val="both"/>
      </w:pPr>
      <w:r>
        <w:t>Подпунктом 19 пунктом 1 статьи 333.36 Налогового Кодекса Российской Федерации, предусмотрено, что от уплаты государственной пошлины по делам, рассматриваемым судами общей юрисд</w:t>
      </w:r>
      <w:r>
        <w:t xml:space="preserve">икции, освобождаются органы местного самоуправления, выступающие по делам, рассматриваемым судами общей юрисдикции, в качестве истцом.       </w:t>
      </w:r>
    </w:p>
    <w:p w:rsidR="00A77B3E" w:rsidP="007E4EC4">
      <w:pPr>
        <w:ind w:firstLine="567"/>
        <w:jc w:val="both"/>
      </w:pPr>
      <w:r>
        <w:t>Поскольку исковые требования удовлетворены, с ответчика в пользу истца подлежит уплате государственная пошлина в р</w:t>
      </w:r>
      <w:r>
        <w:t xml:space="preserve">азмере сумма, не освобожденного от уплаты судебных расходов (ч.1 ст. 103 ГК РФ).  </w:t>
      </w:r>
    </w:p>
    <w:p w:rsidR="00A77B3E" w:rsidP="007E4EC4">
      <w:pPr>
        <w:ind w:firstLine="567"/>
        <w:jc w:val="both"/>
      </w:pPr>
      <w:r>
        <w:t xml:space="preserve">Руководствуясь ст.ст. 194-199 ГПК Российской Федерации, мировой судья, -   </w:t>
      </w:r>
    </w:p>
    <w:p w:rsidR="00A77B3E" w:rsidP="007E4EC4">
      <w:pPr>
        <w:ind w:firstLine="567"/>
        <w:jc w:val="both"/>
      </w:pPr>
    </w:p>
    <w:p w:rsidR="00A77B3E" w:rsidP="007E4EC4">
      <w:pPr>
        <w:ind w:firstLine="567"/>
        <w:jc w:val="both"/>
      </w:pPr>
      <w:r>
        <w:t>РЕШИЛ:</w:t>
      </w:r>
    </w:p>
    <w:p w:rsidR="00A77B3E" w:rsidP="007E4EC4">
      <w:pPr>
        <w:ind w:firstLine="567"/>
        <w:jc w:val="both"/>
      </w:pPr>
    </w:p>
    <w:p w:rsidR="00A77B3E" w:rsidP="007E4EC4">
      <w:pPr>
        <w:ind w:firstLine="567"/>
        <w:jc w:val="both"/>
      </w:pPr>
      <w:r>
        <w:t xml:space="preserve">Исковое заявление Администрации города Феодосии Республики Крым к </w:t>
      </w:r>
      <w:r>
        <w:t>фио</w:t>
      </w:r>
      <w:r>
        <w:t xml:space="preserve"> о взыскании в </w:t>
      </w:r>
      <w:r>
        <w:t>бюджет муниципального образования городской округ Феодосия Республики Крым сумму неправомерно использованных денежных средств - удовлетворить.</w:t>
      </w:r>
    </w:p>
    <w:p w:rsidR="00A77B3E" w:rsidP="007E4EC4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Администрации города Феодосии Республики Крым сумму неправомерно использованных денежных </w:t>
      </w:r>
      <w:r>
        <w:t xml:space="preserve">средств в размере сумма (сорок три тысячи пятьсот сорок девять) рублей.   </w:t>
      </w:r>
    </w:p>
    <w:p w:rsidR="00A77B3E" w:rsidP="007E4EC4">
      <w:pPr>
        <w:ind w:firstLine="567"/>
        <w:jc w:val="both"/>
      </w:pPr>
      <w:r>
        <w:t xml:space="preserve">В соответствии с ч.1 ст. 103 ГПК РФ взыскать в доход местного бюджета с ответчика </w:t>
      </w:r>
      <w:r>
        <w:t>фио</w:t>
      </w:r>
      <w:r>
        <w:t>, не освобожденной от уплаты судебных расходов, подлежащую уплате государственную пошлину, от уп</w:t>
      </w:r>
      <w:r>
        <w:t xml:space="preserve">латы которой при подаче иска истец был освобожден, в размере сумма.  </w:t>
      </w:r>
    </w:p>
    <w:p w:rsidR="00A77B3E" w:rsidP="007E4EC4">
      <w:pPr>
        <w:ind w:firstLine="567"/>
        <w:jc w:val="both"/>
      </w:pPr>
      <w:r>
        <w:t>Решение может быть обжаловано в Феодосийский городской суд Республики Крым через мирового судью судебного участка № 87 Феодосийского судебного района (городской округ Феодосия) Республик</w:t>
      </w:r>
      <w:r>
        <w:t>и Крым в течение месяца с момента принятия решения в окончательной форме.</w:t>
      </w:r>
    </w:p>
    <w:p w:rsidR="00A77B3E" w:rsidP="007E4EC4">
      <w:pPr>
        <w:ind w:firstLine="567"/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</w:t>
      </w:r>
      <w:r>
        <w:t xml:space="preserve">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</w:t>
      </w:r>
      <w:r>
        <w:t xml:space="preserve">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</w:t>
      </w:r>
      <w:r>
        <w:t>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7E4EC4">
      <w:pPr>
        <w:ind w:firstLine="567"/>
        <w:jc w:val="both"/>
      </w:pPr>
    </w:p>
    <w:p w:rsidR="00A77B3E" w:rsidP="007E4EC4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</w:t>
      </w:r>
      <w:r>
        <w:tab/>
      </w:r>
      <w:r>
        <w:tab/>
        <w:t xml:space="preserve">Т.Н. Ваянова </w:t>
      </w:r>
    </w:p>
    <w:p w:rsidR="00A77B3E" w:rsidP="007E4EC4">
      <w:pPr>
        <w:ind w:firstLine="567"/>
        <w:jc w:val="both"/>
      </w:pPr>
    </w:p>
    <w:p w:rsidR="00A77B3E" w:rsidP="007E4EC4">
      <w:pPr>
        <w:ind w:firstLine="567"/>
        <w:jc w:val="both"/>
      </w:pPr>
    </w:p>
    <w:sectPr w:rsidSect="007E4EC4">
      <w:pgSz w:w="12240" w:h="15840"/>
      <w:pgMar w:top="709" w:right="9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E3A"/>
    <w:rsid w:val="00256E3A"/>
    <w:rsid w:val="007E4E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E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