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2-87-14/2020</w:t>
      </w:r>
    </w:p>
    <w:p w:rsidR="00A77B3E"/>
    <w:p w:rsidR="00A77B3E">
      <w:r>
        <w:t>ЗАОЧНОЕ РЕШЕНИЕ</w:t>
      </w:r>
    </w:p>
    <w:p w:rsidR="00A77B3E">
      <w:r>
        <w:t>Именем Российской Федерации</w:t>
      </w:r>
    </w:p>
    <w:p w:rsidR="00A77B3E"/>
    <w:p w:rsidR="00A77B3E">
      <w:r>
        <w:t xml:space="preserve">10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с участием представителя наименование организации – фио, </w:t>
      </w:r>
    </w:p>
    <w:p w:rsidR="00A77B3E">
      <w:r>
        <w:t xml:space="preserve">рассмотрев в открытом судебном заседании гражданское дело по исковому заявлению наименование организации к Ткаченко Владимиру Александровичу, Ткаченко Александру Владимировичу, Ткаченко Игорю Владимировичу, Ткаченко Валентине Николаевне о взыскании задолженности  по оплате за услуги ..., - </w:t>
      </w:r>
    </w:p>
    <w:p w:rsidR="00A77B3E"/>
    <w:p w:rsidR="00A77B3E">
      <w:r>
        <w:t xml:space="preserve">Руководствуясь ст.ст.30, 153, 154, 155 ЖК РФ, ст.ст. 88, 98, 194, 198, 199, 233, 235 ГПК РФ, мировой судья, -  </w:t>
      </w:r>
    </w:p>
    <w:p w:rsidR="00A77B3E"/>
    <w:p w:rsidR="00A77B3E">
      <w:r>
        <w:t>РЕШИЛ:</w:t>
      </w:r>
    </w:p>
    <w:p w:rsidR="00A77B3E"/>
    <w:p w:rsidR="00A77B3E">
      <w:r>
        <w:t xml:space="preserve">Исковое заявление наименование организации - удовлетворить. </w:t>
      </w:r>
    </w:p>
    <w:p w:rsidR="00A77B3E">
      <w:r>
        <w:t xml:space="preserve">Взыскать с Ткаченко Владимира Александровича, Ткаченко Александра Владимировича, Ткаченко Игоря Владимировича, Ткаченко Валентины Николаевны, проживающих по адресу: адрес, адрес, в пользу наименование организации в лице Феодосийского филиала наименование организации в долевом порядке в равных долях задолженность за услуги по водоснабжению и водоотведению  за период с дата по дата в размере по сумма, с каждого, а всего сумма, пени в размере сумма, с каждого, а всего по сумма </w:t>
      </w:r>
    </w:p>
    <w:p w:rsidR="00A77B3E">
      <w:r>
        <w:t xml:space="preserve">Взыскать с Ткаченко Владимира Александровича, Ткаченко Александра Владимировича, Ткаченко Игоря Владимировича, Ткаченко Валентины Николаевны в долевом порядке в пользу наименование организации в лице Феодосийского филиала наименование организации расходы по оплате государственной пошлины в размере сумма, по сумма, с каждого.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Заочное решение может быть обжаловано в апелляционном порядке в течение 1 (одного) месяца по истечение срока подачи ответчиком заявления об отмене этого решения суда, а в случае, если такое заявление подано, – в течение 10 дней со дня вынесения определения суда об отказе в удовлетворении этого заявления с подачей жалобы мировому судье судебного участка № 87 Феодосийского судебного района.</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p w:rsidR="00A77B3E">
      <w:r>
        <w:t>Мировой судья</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