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2-87-16/2021</w:t>
      </w:r>
    </w:p>
    <w:p w:rsidR="00A77B3E">
      <w:r>
        <w:t>УИД 91MS0087-телефон-85</w:t>
      </w:r>
    </w:p>
    <w:p w:rsidR="00A77B3E"/>
    <w:p w:rsidR="00A77B3E">
      <w:r>
        <w:t>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с участием:</w:t>
      </w:r>
    </w:p>
    <w:p w:rsidR="00A77B3E">
      <w:r>
        <w:t xml:space="preserve">представителя истца – фио, действующей на основании доверенности, </w:t>
      </w:r>
    </w:p>
    <w:p w:rsidR="00A77B3E">
      <w:r>
        <w:t xml:space="preserve">представителя ответчика – фио, действующего на основании доверенности, </w:t>
      </w:r>
    </w:p>
    <w:p w:rsidR="00A77B3E">
      <w:r>
        <w:t xml:space="preserve">рассмотрев в открытом судебном заседании в адрес гражданское дело по исковому заявлению – уточненному исковому заявлению наименование организации в лице  Феодосийского управления по эксплуатации газового хозяйства наименование организации к Самусенковой Л... А... о взыскании задолженности за природный марка автомобиля за период с дата по дата, - </w:t>
      </w:r>
    </w:p>
    <w:p w:rsidR="00A77B3E"/>
    <w:p w:rsidR="00A77B3E">
      <w:r>
        <w:t xml:space="preserve">Руководствуясь ст.ст. 88, 98, 194, 198, 199 ГПК Российской Федерации, мировой судья, -  </w:t>
      </w:r>
    </w:p>
    <w:p w:rsidR="00A77B3E"/>
    <w:p w:rsidR="00A77B3E">
      <w:r>
        <w:t>РЕШИЛ:</w:t>
      </w:r>
    </w:p>
    <w:p w:rsidR="00A77B3E"/>
    <w:p w:rsidR="00A77B3E">
      <w:r>
        <w:t xml:space="preserve">Исковое заявление – уточненное исковое заявление  наименование организации в лице  Феодосийского управления по эксплуатации газового хозяйства наименование организации к Самусенковой Л... А... о взыскании задолженности за природный марка автомобиля, - удовлетворить. </w:t>
      </w:r>
    </w:p>
    <w:p w:rsidR="00A77B3E">
      <w:r>
        <w:t xml:space="preserve">Взыскать с Самусенковой Л... А..., проживающей по адресу: адрес, адрес, в пользу наименование организации в лице  Феодосийского управления по эксплуатации газового хозяйства наименование организации задолженность за природный газ за период с                            дата по дата в размере сумма  </w:t>
      </w:r>
    </w:p>
    <w:p w:rsidR="00A77B3E">
      <w:r>
        <w:t xml:space="preserve">Взыскать с Самусенковой Л... А... в пользу наименование организации в лице  Феодосийского управления по эксплуатации газового хозяйства наименование организации расходы по оплате государственной пошлины в размере сумма.       </w:t>
      </w:r>
    </w:p>
    <w:p w:rsidR="00A77B3E">
      <w:r>
        <w:t>Решение может быть обжаловано сторонами в Феодосийский городской суд адрес через мирового судью судебного участка № 87 Феодосийского судебного района (городской адрес) адрес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ab/>
        <w:t xml:space="preserve"> </w:t>
        <w:tab/>
        <w:tab/>
        <w:t>Т.Н. Ваянова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