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2-87-502/2020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>адрес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>при секретаре – фио,</w:t>
      </w:r>
    </w:p>
    <w:p w:rsidR="00A77B3E">
      <w:r>
        <w:t xml:space="preserve">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Прокопченко В... А... о взыскании задолженности за коммунальные услуги (централизованное отопление), - </w:t>
      </w:r>
    </w:p>
    <w:p w:rsidR="00A77B3E"/>
    <w:p w:rsidR="00A77B3E">
      <w:r>
        <w:t xml:space="preserve">Руководствуясь ст.ст. 194 - 199, 233, 235 ГПК Российской Федерации, мировой судья, - 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в лице филиала наименование организации в адрес к Прокопченко В... А... о взыскании задолженности за коммунальные услуги (централизованное отопление),- удовлетворить. </w:t>
      </w:r>
    </w:p>
    <w:p w:rsidR="00A77B3E">
      <w:r>
        <w:t xml:space="preserve">Взыскать с Прокопченко В... А..., проживающего по адресу:                   адрес, кв. 3-А, адрес, в пользу наименование организации в лице филиала наименование организации в адрес, задолженность по оплате коммунальных услуг за централизованное отопление за период с дата по дата в размере сумма, пени в размере сумма.   </w:t>
      </w:r>
    </w:p>
    <w:p w:rsidR="00A77B3E">
      <w:r>
        <w:t xml:space="preserve">Взыскать с Прокопченко В... А... в пользу наименование организации в лице филиала наименование организации в адрес расходы по оплате государственной пошлины в размере сумма.         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со дня его вынесения.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