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76D8F">
      <w:pPr>
        <w:jc w:val="both"/>
      </w:pPr>
      <w:r>
        <w:t>Дело № 2-87-560/2021</w:t>
      </w:r>
    </w:p>
    <w:p w:rsidR="00A77B3E" w:rsidP="00076D8F">
      <w:pPr>
        <w:jc w:val="both"/>
      </w:pPr>
      <w:r>
        <w:t>УИД 91MS0087-2021-000863-30</w:t>
      </w:r>
    </w:p>
    <w:p w:rsidR="00A77B3E" w:rsidP="00076D8F">
      <w:pPr>
        <w:jc w:val="both"/>
      </w:pPr>
      <w:r>
        <w:t>РЕШЕНИЕ</w:t>
      </w:r>
    </w:p>
    <w:p w:rsidR="00A77B3E" w:rsidP="00076D8F">
      <w:pPr>
        <w:jc w:val="both"/>
      </w:pPr>
      <w:r>
        <w:t>Именем Российской Федерации</w:t>
      </w:r>
    </w:p>
    <w:p w:rsidR="00A77B3E" w:rsidP="00076D8F">
      <w:pPr>
        <w:jc w:val="both"/>
      </w:pPr>
    </w:p>
    <w:p w:rsidR="00A77B3E" w:rsidP="00076D8F">
      <w:pPr>
        <w:jc w:val="both"/>
      </w:pPr>
      <w:r>
        <w:t xml:space="preserve">09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076D8F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076D8F">
      <w:pPr>
        <w:jc w:val="both"/>
      </w:pPr>
      <w:r>
        <w:t xml:space="preserve">при секретаре – </w:t>
      </w:r>
      <w:r>
        <w:t>фио</w:t>
      </w:r>
      <w:r>
        <w:t xml:space="preserve">,  </w:t>
      </w:r>
    </w:p>
    <w:p w:rsidR="00A77B3E" w:rsidP="00076D8F">
      <w:pPr>
        <w:jc w:val="both"/>
      </w:pPr>
      <w:r>
        <w:t>с участием:</w:t>
      </w:r>
    </w:p>
    <w:p w:rsidR="00A77B3E" w:rsidP="00076D8F">
      <w:pPr>
        <w:jc w:val="both"/>
      </w:pPr>
      <w:r>
        <w:t xml:space="preserve">представителя истца – </w:t>
      </w:r>
      <w:r>
        <w:t>фио</w:t>
      </w:r>
      <w:r>
        <w:t xml:space="preserve">, действующей на основании доверенности, </w:t>
      </w:r>
    </w:p>
    <w:p w:rsidR="00A77B3E" w:rsidP="00076D8F">
      <w:pPr>
        <w:jc w:val="both"/>
      </w:pPr>
      <w:r>
        <w:t xml:space="preserve">ответчика – </w:t>
      </w:r>
      <w:r>
        <w:t>фио</w:t>
      </w:r>
      <w:r>
        <w:t xml:space="preserve">,   </w:t>
      </w:r>
    </w:p>
    <w:p w:rsidR="00A77B3E" w:rsidP="00076D8F">
      <w:pPr>
        <w:jc w:val="both"/>
      </w:pPr>
      <w:r>
        <w:t>рассмотр</w:t>
      </w:r>
      <w:r>
        <w:t xml:space="preserve">ев в открытом судебном заседании в г. Феодосии гражданское дело по исковому заявлению наименование организации в лице  Феодосийского управления по эксплуатации газового хозяйства наименование организации к </w:t>
      </w:r>
      <w:r>
        <w:t>фио</w:t>
      </w:r>
      <w:r>
        <w:t xml:space="preserve"> о взыскании задолженности за выполнение работ </w:t>
      </w:r>
      <w:r>
        <w:t xml:space="preserve">по техническому обслуживанию газового оборудования согласно акту от дата,  </w:t>
      </w:r>
    </w:p>
    <w:p w:rsidR="00A77B3E" w:rsidP="00076D8F">
      <w:pPr>
        <w:jc w:val="both"/>
      </w:pPr>
    </w:p>
    <w:p w:rsidR="00A77B3E" w:rsidP="00076D8F">
      <w:pPr>
        <w:jc w:val="both"/>
      </w:pPr>
      <w:r>
        <w:t xml:space="preserve">Руководствуясь ст.ст. 88, 98, 194, 198, 199 ГПК Российской Федерации, мировой судья, -  </w:t>
      </w:r>
    </w:p>
    <w:p w:rsidR="00A77B3E" w:rsidP="00076D8F">
      <w:pPr>
        <w:jc w:val="both"/>
      </w:pPr>
    </w:p>
    <w:p w:rsidR="00A77B3E" w:rsidP="00076D8F">
      <w:pPr>
        <w:jc w:val="both"/>
      </w:pPr>
      <w:r>
        <w:t>РЕШИЛ:</w:t>
      </w:r>
    </w:p>
    <w:p w:rsidR="00A77B3E" w:rsidP="00076D8F">
      <w:pPr>
        <w:jc w:val="both"/>
      </w:pPr>
    </w:p>
    <w:p w:rsidR="00A77B3E" w:rsidP="00076D8F">
      <w:pPr>
        <w:jc w:val="both"/>
      </w:pPr>
      <w:r>
        <w:t>Исковое заявление наименование организации в лице  Феодосийского управления по эк</w:t>
      </w:r>
      <w:r>
        <w:t xml:space="preserve">сплуатации газового хозяйства наименование организации к </w:t>
      </w:r>
      <w:r>
        <w:t>фио</w:t>
      </w:r>
      <w:r>
        <w:t xml:space="preserve"> о взыскании задолженности за выполнение работ по техническому обслуживанию газового оборудования согласно акту от дата - удовлетворить. </w:t>
      </w:r>
    </w:p>
    <w:p w:rsidR="00A77B3E" w:rsidP="00076D8F">
      <w:pPr>
        <w:jc w:val="both"/>
      </w:pPr>
      <w:r>
        <w:t xml:space="preserve">Взыскать с </w:t>
      </w:r>
      <w:r>
        <w:t>фио</w:t>
      </w:r>
      <w:r>
        <w:t xml:space="preserve">, зарегистрированного по адресу:            </w:t>
      </w:r>
      <w:r>
        <w:t>адрес, г. Феодосия, Республика Крым в пользу наименование организации в лице  Феодосийского управления по эксплуатации газового хозяйства наименование организации задолженность за выполнение работ по техническому обслуживанию газового оборудования согласно</w:t>
      </w:r>
      <w:r>
        <w:t xml:space="preserve"> акту от дата в размере сумма  </w:t>
      </w:r>
    </w:p>
    <w:p w:rsidR="00A77B3E" w:rsidP="00076D8F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 Феодосийского управления по эксплуатации газового хозяйства наименование организации расходы по оплате государственной пошлины в размере сумма.       </w:t>
      </w:r>
    </w:p>
    <w:p w:rsidR="00A77B3E" w:rsidP="00076D8F">
      <w:pPr>
        <w:jc w:val="both"/>
      </w:pPr>
      <w:r>
        <w:t>Решение может бы</w:t>
      </w:r>
      <w:r>
        <w:t>ть обжаловано сторонами в Феодосийский городской суд Республики Крым 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в окончательной форме.</w:t>
      </w:r>
    </w:p>
    <w:p w:rsidR="00A77B3E" w:rsidP="00076D8F">
      <w:pPr>
        <w:jc w:val="both"/>
      </w:pPr>
      <w:r>
        <w:t>Со</w:t>
      </w:r>
      <w:r>
        <w:t>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</w:t>
      </w:r>
      <w:r>
        <w:t>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</w:t>
      </w:r>
      <w:r>
        <w:t>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</w:t>
      </w:r>
      <w:r>
        <w:t>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76D8F">
      <w:pPr>
        <w:jc w:val="both"/>
      </w:pPr>
    </w:p>
    <w:p w:rsidR="00A77B3E" w:rsidP="00076D8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076D8F">
      <w:pPr>
        <w:jc w:val="both"/>
      </w:pPr>
    </w:p>
    <w:p w:rsidR="00A77B3E" w:rsidP="00076D8F">
      <w:pPr>
        <w:jc w:val="both"/>
      </w:pPr>
    </w:p>
    <w:sectPr w:rsidSect="00076D8F">
      <w:pgSz w:w="12240" w:h="15840"/>
      <w:pgMar w:top="426" w:right="7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512"/>
    <w:rsid w:val="00076D8F"/>
    <w:rsid w:val="009C35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5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