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146C7">
      <w:pPr>
        <w:jc w:val="both"/>
      </w:pPr>
      <w:r>
        <w:t>Дело № 2-87-578/2021</w:t>
      </w:r>
    </w:p>
    <w:p w:rsidR="00A77B3E" w:rsidP="007146C7">
      <w:pPr>
        <w:jc w:val="both"/>
      </w:pPr>
      <w:r>
        <w:t>УИД 91MS0087-01-2021-000923-07</w:t>
      </w:r>
    </w:p>
    <w:p w:rsidR="00A77B3E" w:rsidP="007146C7">
      <w:pPr>
        <w:jc w:val="both"/>
      </w:pPr>
    </w:p>
    <w:p w:rsidR="00A77B3E" w:rsidP="007146C7">
      <w:pPr>
        <w:jc w:val="both"/>
      </w:pPr>
      <w:r>
        <w:t>РЕШЕНИЕ</w:t>
      </w:r>
    </w:p>
    <w:p w:rsidR="00A77B3E" w:rsidP="007146C7">
      <w:pPr>
        <w:jc w:val="both"/>
      </w:pPr>
      <w:r>
        <w:t xml:space="preserve">    Именем Российской Федерации</w:t>
      </w:r>
    </w:p>
    <w:p w:rsidR="00A77B3E" w:rsidP="007146C7">
      <w:pPr>
        <w:jc w:val="both"/>
      </w:pPr>
    </w:p>
    <w:p w:rsidR="00A77B3E" w:rsidP="007146C7">
      <w:pPr>
        <w:jc w:val="both"/>
      </w:pPr>
      <w:r>
        <w:t xml:space="preserve">15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г. Феодосия                                                            </w:t>
      </w:r>
    </w:p>
    <w:p w:rsidR="00A77B3E" w:rsidP="007146C7">
      <w:pPr>
        <w:jc w:val="both"/>
      </w:pPr>
    </w:p>
    <w:p w:rsidR="00A77B3E" w:rsidP="007146C7">
      <w:pPr>
        <w:jc w:val="both"/>
      </w:pPr>
      <w:r>
        <w:t xml:space="preserve">       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7146C7">
      <w:pPr>
        <w:jc w:val="both"/>
      </w:pPr>
      <w:r>
        <w:t xml:space="preserve">       при секретаре – Гребневой </w:t>
      </w:r>
      <w:r>
        <w:t>Е.М.,</w:t>
      </w:r>
    </w:p>
    <w:p w:rsidR="00A77B3E" w:rsidP="007146C7">
      <w:pPr>
        <w:jc w:val="both"/>
      </w:pPr>
      <w:r>
        <w:t xml:space="preserve">       с участием:</w:t>
      </w:r>
    </w:p>
    <w:p w:rsidR="00A77B3E" w:rsidP="007146C7">
      <w:pPr>
        <w:jc w:val="both"/>
      </w:pPr>
      <w:r>
        <w:t xml:space="preserve">       ответчика – </w:t>
      </w:r>
      <w:r>
        <w:t>фио</w:t>
      </w:r>
      <w:r>
        <w:t xml:space="preserve">,  </w:t>
      </w:r>
    </w:p>
    <w:p w:rsidR="00A77B3E" w:rsidP="007146C7">
      <w:pPr>
        <w:jc w:val="both"/>
      </w:pPr>
      <w:r>
        <w:t xml:space="preserve">       рассмотрев в открытом судебном заседании в г. Феодосии исковое заявление наименование организации к </w:t>
      </w:r>
      <w:r>
        <w:t>фио</w:t>
      </w:r>
      <w:r>
        <w:t xml:space="preserve"> </w:t>
      </w:r>
      <w:r>
        <w:t>Рефике</w:t>
      </w:r>
      <w:r>
        <w:t xml:space="preserve"> </w:t>
      </w:r>
      <w:r>
        <w:t>Ибрагимовне</w:t>
      </w:r>
      <w:r>
        <w:t xml:space="preserve"> о взыскании страхового возмещения в порядке регресса, третьи лица, не заявл</w:t>
      </w:r>
      <w:r>
        <w:t xml:space="preserve">яющие самостоятельных требований относительно предмета спора: </w:t>
      </w:r>
      <w:r>
        <w:t>фио</w:t>
      </w:r>
      <w:r>
        <w:t xml:space="preserve">, </w:t>
      </w:r>
      <w:r>
        <w:t>фио</w:t>
      </w:r>
      <w:r>
        <w:t xml:space="preserve">, Российский Союз Автостраховщиков, наименование организации,   </w:t>
      </w:r>
    </w:p>
    <w:p w:rsidR="00A77B3E" w:rsidP="007146C7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7146C7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194 – 199 ГПК Российской Федерации, мировой судья - </w:t>
      </w:r>
    </w:p>
    <w:p w:rsidR="00A77B3E" w:rsidP="007146C7">
      <w:pPr>
        <w:jc w:val="both"/>
      </w:pPr>
      <w:r>
        <w:t>РЕШИЛ:</w:t>
      </w:r>
    </w:p>
    <w:p w:rsidR="00A77B3E" w:rsidP="007146C7">
      <w:pPr>
        <w:jc w:val="both"/>
      </w:pPr>
    </w:p>
    <w:p w:rsidR="00A77B3E" w:rsidP="007146C7">
      <w:pPr>
        <w:jc w:val="both"/>
      </w:pPr>
      <w:r>
        <w:t>Исков</w:t>
      </w:r>
      <w:r>
        <w:t xml:space="preserve">ые требования наименование организации к </w:t>
      </w:r>
      <w:r>
        <w:t>фио</w:t>
      </w:r>
      <w:r>
        <w:t xml:space="preserve"> </w:t>
      </w:r>
      <w:r>
        <w:t>Рефике</w:t>
      </w:r>
      <w:r>
        <w:t xml:space="preserve"> </w:t>
      </w:r>
      <w:r>
        <w:t>Ибрагимовне</w:t>
      </w:r>
      <w:r>
        <w:t xml:space="preserve"> о взыскании страхового возмещения в порядке регресса - удовлетворить.</w:t>
      </w:r>
    </w:p>
    <w:p w:rsidR="00A77B3E" w:rsidP="007146C7">
      <w:pPr>
        <w:jc w:val="both"/>
      </w:pPr>
      <w:r>
        <w:t xml:space="preserve">Взыскать с </w:t>
      </w:r>
      <w:r>
        <w:t>фио</w:t>
      </w:r>
      <w:r>
        <w:t xml:space="preserve"> </w:t>
      </w:r>
      <w:r>
        <w:t>Рефике</w:t>
      </w:r>
      <w:r>
        <w:t xml:space="preserve"> </w:t>
      </w:r>
      <w:r>
        <w:t>Ибрагимовны</w:t>
      </w:r>
      <w:r>
        <w:t xml:space="preserve"> в пользу наименование организации сумму возмещенного ущерба в размере сумма</w:t>
      </w:r>
    </w:p>
    <w:p w:rsidR="00A77B3E" w:rsidP="007146C7">
      <w:pPr>
        <w:jc w:val="both"/>
      </w:pPr>
      <w:r>
        <w:t xml:space="preserve">Взыскать с </w:t>
      </w:r>
      <w:r>
        <w:t>ф</w:t>
      </w:r>
      <w:r>
        <w:t>ио</w:t>
      </w:r>
      <w:r>
        <w:t xml:space="preserve"> </w:t>
      </w:r>
      <w:r>
        <w:t>Рефике</w:t>
      </w:r>
      <w:r>
        <w:t xml:space="preserve"> </w:t>
      </w:r>
      <w:r>
        <w:t>Ибрагимовны</w:t>
      </w:r>
      <w:r>
        <w:t xml:space="preserve"> в пользу наименование организации расходы по оплате государственной пошлины в размере сумма</w:t>
      </w:r>
    </w:p>
    <w:p w:rsidR="00A77B3E" w:rsidP="007146C7">
      <w:pPr>
        <w:jc w:val="both"/>
      </w:pPr>
      <w:r>
        <w:t>Решение может быть обжаловано в Феодосийский городской суд Республики Крым через мирового судью судебного участка № 87 Феодосийского судебного</w:t>
      </w:r>
      <w:r>
        <w:t xml:space="preserve"> района (городской округ Феодосия) Республики Крым в течение месяца с момента принятия решения в окончательной форме.   </w:t>
      </w:r>
    </w:p>
    <w:p w:rsidR="00A77B3E" w:rsidP="007146C7">
      <w:pPr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</w:t>
      </w:r>
      <w:r>
        <w:t>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</w:t>
      </w:r>
      <w: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</w:t>
      </w:r>
      <w:r>
        <w:t>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7146C7">
      <w:pPr>
        <w:jc w:val="both"/>
      </w:pPr>
    </w:p>
    <w:p w:rsidR="00A77B3E" w:rsidP="007146C7">
      <w:pPr>
        <w:jc w:val="both"/>
      </w:pPr>
      <w:r>
        <w:t>Мировой судья</w:t>
      </w:r>
      <w:r>
        <w:tab/>
      </w:r>
      <w:r>
        <w:tab/>
      </w:r>
      <w:r>
        <w:tab/>
      </w:r>
      <w:r w:rsidRPr="007146C7">
        <w:t>/</w:t>
      </w:r>
      <w:r>
        <w:t>подпись/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Т.Н. </w:t>
      </w:r>
      <w:r>
        <w:t>Ваянова</w:t>
      </w:r>
    </w:p>
    <w:p w:rsidR="00A77B3E" w:rsidP="007146C7">
      <w:pPr>
        <w:jc w:val="both"/>
      </w:pPr>
    </w:p>
    <w:p w:rsidR="007146C7">
      <w:pPr>
        <w:jc w:val="both"/>
      </w:pPr>
    </w:p>
    <w:sectPr w:rsidSect="007146C7">
      <w:pgSz w:w="12240" w:h="15840"/>
      <w:pgMar w:top="568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C7"/>
    <w:rsid w:val="007146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