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82594">
      <w:pPr>
        <w:jc w:val="both"/>
      </w:pPr>
      <w:r>
        <w:t>Дело № 2-87-1025/2021</w:t>
      </w:r>
    </w:p>
    <w:p w:rsidR="00A77B3E" w:rsidP="00A82594">
      <w:pPr>
        <w:jc w:val="both"/>
      </w:pPr>
      <w:r>
        <w:t>УИД 91MS0087-01-2021-001633-11</w:t>
      </w:r>
    </w:p>
    <w:p w:rsidR="00A77B3E" w:rsidP="00A82594">
      <w:pPr>
        <w:jc w:val="both"/>
      </w:pPr>
    </w:p>
    <w:p w:rsidR="00A77B3E" w:rsidP="00A82594">
      <w:pPr>
        <w:jc w:val="both"/>
      </w:pPr>
      <w:r>
        <w:t>РЕШЕНИЕ</w:t>
      </w:r>
    </w:p>
    <w:p w:rsidR="00A77B3E" w:rsidP="00A82594">
      <w:pPr>
        <w:jc w:val="both"/>
      </w:pPr>
      <w:r>
        <w:t xml:space="preserve">    Именем Российской Федерации</w:t>
      </w:r>
    </w:p>
    <w:p w:rsidR="00A77B3E" w:rsidP="00A82594">
      <w:pPr>
        <w:jc w:val="both"/>
      </w:pPr>
    </w:p>
    <w:p w:rsidR="00A77B3E" w:rsidP="00A82594">
      <w:pPr>
        <w:jc w:val="both"/>
      </w:pPr>
      <w:r>
        <w:t xml:space="preserve">13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г. Феодосия                                                            </w:t>
      </w:r>
    </w:p>
    <w:p w:rsidR="00A77B3E" w:rsidP="00A82594">
      <w:pPr>
        <w:jc w:val="both"/>
      </w:pPr>
    </w:p>
    <w:p w:rsidR="00A77B3E" w:rsidP="00A82594">
      <w:pPr>
        <w:jc w:val="both"/>
      </w:pPr>
      <w:r>
        <w:t xml:space="preserve">       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82594">
      <w:pPr>
        <w:jc w:val="both"/>
      </w:pPr>
      <w:r>
        <w:t xml:space="preserve">       при секретаре – </w:t>
      </w:r>
      <w:r>
        <w:t>фио</w:t>
      </w:r>
      <w:r>
        <w:t xml:space="preserve">, </w:t>
      </w:r>
    </w:p>
    <w:p w:rsidR="00A77B3E" w:rsidP="00A82594">
      <w:pPr>
        <w:jc w:val="both"/>
      </w:pPr>
      <w:r>
        <w:t xml:space="preserve">    </w:t>
      </w:r>
      <w:r>
        <w:t xml:space="preserve">   рассмотрев в открытом судебном заседании в г. Феодосии исковое заявление Министерства экономического развития Республики Крым к </w:t>
      </w:r>
      <w:r>
        <w:t>фио</w:t>
      </w:r>
      <w:r>
        <w:t xml:space="preserve"> о взыскании денежных средств при получении мер поддержки в соответствии с Законом Республики Крым от дата № 86-ЗРК/2020 «</w:t>
      </w:r>
      <w:r>
        <w:t xml:space="preserve">О некоторых мерах поддержки организаций и индивидуальных предпринимателей, в наибольшей степени пострадавших в условиях ухудшения ситуации в результате распространения новой </w:t>
      </w:r>
      <w:r>
        <w:t>коронавирусной</w:t>
      </w:r>
      <w:r>
        <w:t xml:space="preserve"> инфекции» за дата,       </w:t>
      </w:r>
    </w:p>
    <w:p w:rsidR="00A77B3E" w:rsidP="00A8259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A82594">
      <w:pPr>
        <w:jc w:val="both"/>
      </w:pPr>
      <w:r>
        <w:t>На основании изложенного, руководс</w:t>
      </w:r>
      <w:r>
        <w:t xml:space="preserve">твуясь </w:t>
      </w:r>
      <w:r>
        <w:t>ст.ст</w:t>
      </w:r>
      <w:r>
        <w:t xml:space="preserve">. 194 – 199 ГПК Российской Федерации, мировой судья - </w:t>
      </w:r>
    </w:p>
    <w:p w:rsidR="00A77B3E" w:rsidP="00A82594">
      <w:pPr>
        <w:jc w:val="both"/>
      </w:pPr>
      <w:r>
        <w:t>РЕШИЛ:</w:t>
      </w:r>
    </w:p>
    <w:p w:rsidR="00A77B3E" w:rsidP="00A82594">
      <w:pPr>
        <w:jc w:val="both"/>
      </w:pPr>
    </w:p>
    <w:p w:rsidR="00A77B3E" w:rsidP="00A82594">
      <w:pPr>
        <w:jc w:val="both"/>
      </w:pPr>
      <w:r>
        <w:t xml:space="preserve">Исковые требования Министерства экономического развития Республики Крым к </w:t>
      </w:r>
      <w:r>
        <w:t>фио</w:t>
      </w:r>
      <w:r>
        <w:t xml:space="preserve"> о взыскании денежных средств при получении мер поддержки в соответствии с Законом Республики Крым от   </w:t>
      </w:r>
      <w:r>
        <w:t xml:space="preserve">                           дата № 86-ЗРК/2020 «О некоторых мерах поддержки организаций и индивидуальных предпринимателей, в наибольшей степени пострадавших в условиях ухудшения ситуации в результате распространения новой </w:t>
      </w:r>
      <w:r>
        <w:t>коронавирусной</w:t>
      </w:r>
      <w:r>
        <w:t xml:space="preserve"> инфекции» за дата - </w:t>
      </w:r>
      <w:r>
        <w:t>удовлетворить.</w:t>
      </w:r>
    </w:p>
    <w:p w:rsidR="00A77B3E" w:rsidP="00A82594">
      <w:pPr>
        <w:jc w:val="both"/>
      </w:pPr>
      <w:r>
        <w:t xml:space="preserve">Взыскать с </w:t>
      </w:r>
      <w:r>
        <w:t>фио</w:t>
      </w:r>
      <w:r>
        <w:t xml:space="preserve"> в пользу Министерства экономического развития Республики Крым необоснованно полученные денежные средства в виде поддержки в соответствии с Законом Республики Крым от                            дата № 86-ЗРК/2020 «О некоторых м</w:t>
      </w:r>
      <w:r>
        <w:t xml:space="preserve">ерах поддержки организаций и индивидуальных предпринимателей, в наибольшей степени пострадавших в условиях ухудшения ситуации в результате распространения новой </w:t>
      </w:r>
      <w:r>
        <w:t>коронавирусной</w:t>
      </w:r>
      <w:r>
        <w:t xml:space="preserve"> инфекции» за дата в размере сумма </w:t>
      </w:r>
    </w:p>
    <w:p w:rsidR="00A77B3E" w:rsidP="00A82594">
      <w:pPr>
        <w:jc w:val="both"/>
      </w:pPr>
      <w:r>
        <w:t xml:space="preserve">В соответствии с ч.1 ст. 103 ГПК РФ взыскать </w:t>
      </w:r>
      <w:r>
        <w:t xml:space="preserve">в доход местного бюджета с ответчика </w:t>
      </w:r>
      <w:r>
        <w:t>фио</w:t>
      </w:r>
      <w:r>
        <w:t xml:space="preserve">, не освобожденной от уплаты судебных расходов, подлежащую уплате государственную пошлину, от уплаты которой при подаче иска истец был освобожден, в размере сумма.        </w:t>
      </w:r>
    </w:p>
    <w:p w:rsidR="00A77B3E" w:rsidP="00A82594">
      <w:pPr>
        <w:jc w:val="both"/>
      </w:pPr>
      <w:r>
        <w:t>Решение может быть обжаловано в Феодосийский</w:t>
      </w:r>
      <w:r>
        <w:t xml:space="preserve"> городской суд Республики Крым 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   </w:t>
      </w:r>
    </w:p>
    <w:p w:rsidR="00A77B3E" w:rsidP="00A82594">
      <w:pPr>
        <w:jc w:val="both"/>
      </w:pPr>
      <w:r>
        <w:t>Разъяснить сторонам, что мировой судь</w:t>
      </w:r>
      <w:r>
        <w:t>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</w:t>
      </w:r>
      <w:r>
        <w:t>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</w:t>
      </w:r>
      <w:r>
        <w:t>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Pr="00A82594" w:rsidP="00A8259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Т.Н. </w:t>
      </w:r>
      <w:r>
        <w:t>Ваянова</w:t>
      </w:r>
    </w:p>
    <w:sectPr w:rsidSect="00A82594">
      <w:pgSz w:w="12240" w:h="15840"/>
      <w:pgMar w:top="851" w:right="4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94"/>
    <w:rsid w:val="00A77B3E"/>
    <w:rsid w:val="00A825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