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2.0.0 -->
  <w:body>
    <w:p w:rsidR="00A77B3E"/>
    <w:p w:rsidR="00A77B3E">
      <w:r>
        <w:t xml:space="preserve">  №2-88-713/2017</w:t>
      </w:r>
    </w:p>
    <w:p w:rsidR="00A77B3E">
      <w:r>
        <w:t>ЗАОЧНОЕ РЕШЕНИЕ</w:t>
      </w:r>
    </w:p>
    <w:p w:rsidR="00A77B3E">
      <w:r>
        <w:t>ИМЕНЕМ РОССИЙСКОЙ ФЕДЕРАЦИИ</w:t>
      </w:r>
    </w:p>
    <w:p w:rsidR="00A77B3E">
      <w:r>
        <w:t>(Резолютивная часть)</w:t>
      </w:r>
    </w:p>
    <w:p w:rsidR="00A77B3E">
      <w:r>
        <w:t>дата                                                                                   адрес</w:t>
      </w:r>
    </w:p>
    <w:p w:rsidR="00A77B3E"/>
    <w:p w:rsidR="00A77B3E">
      <w:r>
        <w:t xml:space="preserve">       Мировой судья судебного участка № 88 Феодосийского судебного района (городской адрес) адрес фио, </w:t>
      </w:r>
    </w:p>
    <w:p w:rsidR="00A77B3E">
      <w:r>
        <w:t>при секретаре фио,</w:t>
      </w:r>
    </w:p>
    <w:p w:rsidR="00A77B3E">
      <w:r>
        <w:t xml:space="preserve"> при участии: </w:t>
      </w:r>
    </w:p>
    <w:p w:rsidR="00A77B3E">
      <w:r>
        <w:t>истца фио</w:t>
      </w:r>
    </w:p>
    <w:p w:rsidR="00A77B3E">
      <w:r>
        <w:t>рассмотрев в открытом судебном заседании гражданское дело по иску фио фио к фио об истребовании имущества из чужого незаконного владения,-</w:t>
      </w:r>
    </w:p>
    <w:p w:rsidR="00A77B3E">
      <w:r>
        <w:t>решил:</w:t>
      </w:r>
    </w:p>
    <w:p w:rsidR="00A77B3E">
      <w:r>
        <w:t>Исковые требования фио фио к фио об истребовании имущества из чужого незаконного владения – удовлетворить.</w:t>
      </w:r>
    </w:p>
    <w:p w:rsidR="00A77B3E">
      <w:r>
        <w:t>Истребовать из незаконного владения фио и передать фио фио лодочный прицеп модели МЗСА 81771Е, VIN VIN-код.</w:t>
      </w:r>
    </w:p>
    <w:p w:rsidR="00A77B3E">
      <w:r>
        <w:t xml:space="preserve">         Взыскать с фио в пользу фио фио государственную пошлину в размере сумма.</w:t>
      </w:r>
    </w:p>
    <w:p w:rsidR="00A77B3E">
      <w: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A77B3E">
      <w:r>
        <w:t>Заочное решение может быть обжаловано в апелляционном порядке в течение одного месяца по истечение срока подачи ответчиком заявления об отмене решения суда в Феодосийский городской суд через мирового судью судебного участка № 88 Феодосийского судебного района.</w:t>
      </w:r>
    </w:p>
    <w:p w:rsidR="00A77B3E">
      <w:r>
        <w:t xml:space="preserve">Лица, участвующие в деле, и их представители вправе подать заявление о составлении мотивированного решения суда, которое может быть подано: </w:t>
      </w:r>
    </w:p>
    <w:p w:rsidR="00A77B3E">
      <w:r>
        <w:t>-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A77B3E">
      <w:r>
        <w:t>-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A77B3E">
      <w: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A77B3E"/>
    <w:p w:rsidR="00A77B3E">
      <w:r>
        <w:t>Мировой судья                 (подпись)                                     фио</w:t>
      </w:r>
    </w:p>
    <w:p w:rsidR="00A77B3E"/>
    <w:p w:rsidR="00A77B3E">
      <w:r>
        <w:t>Копия верна:    судья                              секретарь</w:t>
      </w:r>
    </w:p>
    <w:p w:rsidR="00A77B3E"/>
    <w:p w:rsidR="00A77B3E"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