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341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</w:p>
    <w:p w:rsidR="00A77B3E" w:rsidP="004B3417">
      <w:pPr>
        <w:jc w:val="right"/>
      </w:pPr>
      <w:r>
        <w:t xml:space="preserve">                                                                                              Дело № 2-88-1525/2021</w:t>
      </w:r>
    </w:p>
    <w:p w:rsidR="00A77B3E" w:rsidP="004B3417">
      <w:pPr>
        <w:jc w:val="right"/>
      </w:pPr>
      <w:r>
        <w:t xml:space="preserve">УИД: 91MS0088-01-2021-002184-51  </w:t>
      </w:r>
    </w:p>
    <w:p w:rsidR="00A77B3E">
      <w:r>
        <w:t xml:space="preserve">                                                          </w:t>
      </w:r>
    </w:p>
    <w:p w:rsidR="00A77B3E" w:rsidP="004B3417">
      <w:pPr>
        <w:jc w:val="center"/>
      </w:pPr>
      <w:r>
        <w:t>ЗАОЧНОЕ РЕШЕНИЕ</w:t>
      </w:r>
    </w:p>
    <w:p w:rsidR="00A77B3E" w:rsidP="004B3417">
      <w:pPr>
        <w:jc w:val="center"/>
      </w:pPr>
      <w:r>
        <w:t>Именем Российской Фед</w:t>
      </w:r>
      <w:r>
        <w:t>ерации</w:t>
      </w:r>
    </w:p>
    <w:p w:rsidR="00A77B3E" w:rsidP="004B3417">
      <w:pPr>
        <w:jc w:val="center"/>
      </w:pPr>
      <w:r>
        <w:t>(резолютивная часть)</w:t>
      </w:r>
    </w:p>
    <w:p w:rsidR="00A77B3E">
      <w:r>
        <w:t>06 декабря 2021 г.</w:t>
      </w:r>
      <w:r>
        <w:tab/>
        <w:t xml:space="preserve">                                                                                 </w:t>
      </w:r>
      <w:r>
        <w:t xml:space="preserve">    г. Феодосия</w:t>
      </w:r>
    </w:p>
    <w:p w:rsidR="00A77B3E"/>
    <w:p w:rsidR="00A77B3E" w:rsidP="004B3417">
      <w:pPr>
        <w:jc w:val="both"/>
      </w:pPr>
      <w:r>
        <w:t xml:space="preserve">           Мировой судья судебного участка № 88 Феодосийского судебного района (городской округ Феодосия) Республики Крым </w:t>
      </w:r>
      <w:r>
        <w:t>Айбатулин</w:t>
      </w:r>
      <w:r>
        <w:t xml:space="preserve"> С.К.,</w:t>
      </w:r>
    </w:p>
    <w:p w:rsidR="00A77B3E" w:rsidP="004B3417">
      <w:pPr>
        <w:jc w:val="both"/>
      </w:pPr>
      <w:r>
        <w:t>при ведении протокола помощником судьи Нестерово</w:t>
      </w:r>
      <w:r>
        <w:t>й М.Ф.,</w:t>
      </w:r>
    </w:p>
    <w:p w:rsidR="00A77B3E" w:rsidP="004B3417">
      <w:pPr>
        <w:jc w:val="both"/>
      </w:pPr>
      <w:r>
        <w:t xml:space="preserve">с участием: представителя истца по доверенности </w:t>
      </w:r>
      <w:r>
        <w:t>фио</w:t>
      </w:r>
      <w:r>
        <w:t xml:space="preserve">, </w:t>
      </w:r>
    </w:p>
    <w:p w:rsidR="00A77B3E" w:rsidP="004B3417">
      <w:pPr>
        <w:jc w:val="both"/>
      </w:pPr>
      <w:r>
        <w:t xml:space="preserve">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убытков и судебных расходов, </w:t>
      </w:r>
    </w:p>
    <w:p w:rsidR="00A77B3E">
      <w:r>
        <w:t xml:space="preserve">               руководствуясь </w:t>
      </w:r>
      <w:r>
        <w:t>ст.ст</w:t>
      </w:r>
      <w:r>
        <w:t>. 194-199  ГПК РФ,</w:t>
      </w:r>
    </w:p>
    <w:p w:rsidR="00A77B3E"/>
    <w:p w:rsidR="00A77B3E" w:rsidP="004B3417">
      <w:pPr>
        <w:jc w:val="right"/>
      </w:pPr>
      <w:r>
        <w:t>решил:</w:t>
      </w:r>
    </w:p>
    <w:p w:rsidR="00A77B3E"/>
    <w:p w:rsidR="00A77B3E" w:rsidP="004B3417">
      <w:pPr>
        <w:ind w:firstLine="720"/>
        <w:jc w:val="both"/>
      </w:pPr>
      <w:r>
        <w:t xml:space="preserve">           Исковые требования  </w:t>
      </w:r>
      <w:r>
        <w:t>фио</w:t>
      </w:r>
      <w:r>
        <w:t xml:space="preserve"> к </w:t>
      </w:r>
      <w:r>
        <w:t>фио</w:t>
      </w:r>
      <w:r>
        <w:t xml:space="preserve"> о взыскании убытков и судебных расходов удовлетворить частично. </w:t>
      </w:r>
    </w:p>
    <w:p w:rsidR="00A77B3E" w:rsidP="004B3417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денежные средства, в счёт возмещения убытков, в размере 17 797,50, в том числе: 1515 рублей - 1/2 доли от стоимости расхо</w:t>
      </w:r>
      <w:r>
        <w:t>дов по повторному пуску в эксплуатацию газопровода, 15 935 рублей – 1/2 доли от стоимости работ и транспортных расходов по акту от 28.10.2021 г., 290 рублей - расходы по изготовлению светокопий, 57,50 рублей – почтовые расходы.</w:t>
      </w:r>
    </w:p>
    <w:p w:rsidR="00A77B3E" w:rsidP="004B3417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</w:t>
      </w:r>
      <w:r>
        <w:t>судебные расходы по оплате государственной пошлины в сумме 606,45 рублей.</w:t>
      </w:r>
    </w:p>
    <w:p w:rsidR="00A77B3E" w:rsidP="004B3417">
      <w:pPr>
        <w:ind w:firstLine="720"/>
        <w:jc w:val="both"/>
      </w:pPr>
      <w:r>
        <w:t xml:space="preserve">В удовлетворении остальной части исковых требований </w:t>
      </w:r>
      <w:r>
        <w:t>фио</w:t>
      </w:r>
      <w:r>
        <w:t xml:space="preserve"> – отказать. </w:t>
      </w:r>
    </w:p>
    <w:p w:rsidR="00A77B3E" w:rsidP="004B3417">
      <w:pPr>
        <w:ind w:firstLine="720"/>
        <w:jc w:val="both"/>
      </w:pPr>
      <w:r>
        <w:t>Мотивированное  решение  суда  по  рассмотренному делу  составляется  в  случае поступления от лиц, участвующих в</w:t>
      </w:r>
      <w:r>
        <w:t xml:space="preserve">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>
        <w:t>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4B3417">
      <w:pPr>
        <w:ind w:firstLine="720"/>
        <w:jc w:val="both"/>
      </w:pPr>
      <w:r>
        <w:t>Ответчик вправе подать заявление об отмене заочного решения суда в течение семи дней с</w:t>
      </w:r>
      <w:r>
        <w:t>о дня вручения ему копии решения. Заочное решение может быть обжаловано сторонами также в апелляционном порядке в Феодосийский городской суд Республики Крым через мирового судью судебного участка № 88 Феодосийского судебного района (городской округ Феодоси</w:t>
      </w:r>
      <w:r>
        <w:t>я) Республики Крым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B3417"/>
    <w:p w:rsidR="00A77B3E">
      <w:r>
        <w:t>Мировой су</w:t>
      </w:r>
      <w:r>
        <w:t>дья</w:t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 xml:space="preserve">       С.К. </w:t>
      </w:r>
      <w:r>
        <w:t>Айбатулин</w:t>
      </w:r>
    </w:p>
    <w:p w:rsidR="00A77B3E"/>
    <w:sectPr w:rsidSect="004B3417"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17"/>
    <w:rsid w:val="004B34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