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, третье лицо: наименование организации, Инспекция по жилищному надзору адрес, наименование организации, о взыскании задолженности за коммунальные услуги, </w:t>
      </w:r>
    </w:p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 частично.</w:t>
      </w:r>
    </w:p>
    <w:p w:rsidR="00A77B3E">
      <w:r>
        <w:t>Взыск</w:t>
      </w:r>
      <w:r>
        <w:t xml:space="preserve">ать с </w:t>
      </w:r>
      <w:r>
        <w:t>фио</w:t>
      </w:r>
      <w:r>
        <w:t>, паспортные данные, зарегистрированного по адресу: адрес, гражданина Российской Федерации (паспортные данные выданный Федеральной миграционной службой дата), в пользу наименование организации в лице филиала в адрес задолженность за тепловую энерг</w:t>
      </w:r>
      <w:r>
        <w:t>ию, потребленную в целях содержания общего имущества многоквартирного дома, сложившуюся за период с дата по дата, в размере сумма (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 30101810335100000607, БИК: телефон, ИНН: телефон, КПП: 9102</w:t>
      </w:r>
      <w:r>
        <w:t>01001), пеню в размере сумма, а также государственную пошлину в размере сумма (р/с № 40602810400004012116 к/с 30101810035100000101, в наименование организации, получатель наименование организации ИНН: телефон, КПП: телефон, БИК: 043510101).</w:t>
      </w:r>
    </w:p>
    <w:p w:rsidR="00A77B3E">
      <w:r>
        <w:t>В остальной час</w:t>
      </w:r>
      <w:r>
        <w:t>ти исковых требований, а именно за период с дата по дата, - отказать, ввиду истечения срока исковой давности, на сумму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</w:t>
      </w:r>
      <w:r>
        <w:t>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</w:t>
      </w:r>
      <w:r>
        <w:t>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</w:t>
      </w:r>
      <w:r>
        <w:t>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</w:t>
      </w:r>
      <w:r>
        <w:t>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97"/>
    <w:rsid w:val="003C2D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