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 № 2-89-8/2025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01 июля 2025 года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де</w:t>
      </w:r>
      <w:r>
        <w:t xml:space="preserve">йствующей в своих интересах и в интересах несовершеннолетней </w:t>
      </w:r>
      <w:r>
        <w:t>фио</w:t>
      </w:r>
      <w:r>
        <w:t xml:space="preserve">, </w:t>
      </w:r>
      <w:r>
        <w:t>фио</w:t>
      </w:r>
      <w:r>
        <w:t xml:space="preserve">  к наименование организации, третьи лица – </w:t>
      </w:r>
      <w:r>
        <w:t>фио</w:t>
      </w:r>
      <w:r>
        <w:t xml:space="preserve">, наименование организации, </w:t>
      </w:r>
      <w:r>
        <w:t>фио</w:t>
      </w:r>
      <w:r>
        <w:t>, Администрация адрес, Государственный комитет по государственной регистрации и кадастру адрес о признании пр</w:t>
      </w:r>
      <w:r>
        <w:t>ава общей долевой собственности на нежилое помещение,</w:t>
      </w:r>
    </w:p>
    <w:p w:rsidR="00A77B3E">
      <w:r>
        <w:t xml:space="preserve">Руководствуясь </w:t>
      </w:r>
      <w:r>
        <w:t>ст.ст</w:t>
      </w:r>
      <w:r>
        <w:t>. 194-199, 321 Гражданского процессуального кодекса Российской Федерации, мировой судья -</w:t>
      </w:r>
    </w:p>
    <w:p w:rsidR="00A77B3E">
      <w:r>
        <w:t>РЕШИЛ:</w:t>
      </w:r>
    </w:p>
    <w:p w:rsidR="00A77B3E">
      <w:r>
        <w:t xml:space="preserve">В удовлетворении исковых требований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действующей в своих интересах и в </w:t>
      </w:r>
      <w:r>
        <w:t xml:space="preserve">интересах несовершеннолетней </w:t>
      </w:r>
      <w:r>
        <w:t>фио</w:t>
      </w:r>
      <w:r>
        <w:t xml:space="preserve">, </w:t>
      </w:r>
      <w:r>
        <w:t>фио</w:t>
      </w:r>
      <w:r>
        <w:t xml:space="preserve"> – отказать. 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подать заявление о составлении моти</w:t>
      </w:r>
      <w:r>
        <w:t>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</w:t>
      </w:r>
      <w:r>
        <w:t xml:space="preserve">нии. 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</w:t>
      </w:r>
      <w:r>
        <w:t>ке в Феодосийский городской суд адрес путем подачи апелляционной жалобы через мирового судью судебного участка №89 Феодосийского судебного района (городской адрес) адрес в течение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</w:t>
      </w:r>
      <w:r>
        <w:t xml:space="preserve">                   </w:t>
      </w:r>
      <w:r>
        <w:tab/>
      </w:r>
      <w:r>
        <w:tab/>
        <w:t xml:space="preserve">   </w:t>
      </w:r>
      <w:r>
        <w:tab/>
      </w:r>
      <w:r>
        <w:t>фио</w:t>
      </w:r>
      <w:r>
        <w:t xml:space="preserve">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95"/>
    <w:rsid w:val="007573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