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2-89-22/2021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25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  <w:t xml:space="preserve">фио,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рассмотрев в открытом судебном заседании гражданское дело по исковому заявлению Публичного акционерного общества Страховая наименование организации к фио о возмещении ущерба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</w:t>
      </w:r>
      <w:r>
        <w:t>убличного акционерного общества Страховая наименование организации - удовлетворить.</w:t>
      </w:r>
    </w:p>
    <w:p w:rsidR="00A77B3E">
      <w:r>
        <w:t>Взыскать с фио, паспортные данные, проживающего по адресу: адрес, в пользу Публичного акционерного общества Страховая наименование организации (ИНН: телефон, ОГРН: 10277390</w:t>
      </w:r>
      <w:r>
        <w:t>49689, р.сч.: 40701810600000000186, наименование организации адрес.: 30101810945250000174, БИК: телефон, Получатель: наименование организации, назначение платежа: «по делу № 0016401093) сумму убытка в размере сумма, а также сумму расходов, связанных с опла</w:t>
      </w:r>
      <w:r>
        <w:t>той государственной пошлины,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</w:t>
      </w:r>
      <w:r>
        <w:t>равах и об обязанностях которых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</w:t>
      </w:r>
      <w:r>
        <w:t>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>
        <w:t xml:space="preserve">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</w:t>
      </w:r>
      <w:r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фи</w:t>
      </w:r>
      <w:r>
        <w:t xml:space="preserve">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F2"/>
    <w:rsid w:val="009E69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1E5CA-68D8-4ADC-BA56-7DE65289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