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2-89-111/2021</w:t>
      </w:r>
    </w:p>
    <w:p w:rsidR="00A77B3E">
      <w:r>
        <w:t>УИД 91MS0083-телефон-телефон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01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</w:t>
      </w:r>
      <w:r>
        <w:t>судебного заседания фио, с участием представителя истца фио, ответчика фио, рассмотрев в открытом судебном заседании гражданское дело по исковому заявлению наименование организации к фио о взыскании средств, полученных обманным путем, -</w:t>
      </w:r>
    </w:p>
    <w:p w:rsidR="00A77B3E">
      <w:r>
        <w:t>Р Е Ш И Л:</w:t>
      </w:r>
    </w:p>
    <w:p w:rsidR="00A77B3E"/>
    <w:p w:rsidR="00A77B3E">
      <w:r>
        <w:t>Исковое</w:t>
      </w:r>
      <w:r>
        <w:t xml:space="preserve"> заявление наименование организации – удовлетворить.</w:t>
      </w:r>
    </w:p>
    <w:p w:rsidR="00A77B3E">
      <w:r>
        <w:t xml:space="preserve">Взыскать с фио, паспортные данные, зарегистрированной по адресу: адрес, проживающей по адресу: адрес, в пользу наименование организации (адрес, р.сч.: 40201810635100000006 Отделение ЦБ РФ по адрес, ИНН: </w:t>
      </w:r>
      <w:r>
        <w:t>телефон, КПП: телефон, БИК: телефон, ОГРН: 1149102125480) незаконно полученные бюджетные денежные средства в размере сумма, а также государственную пошлину в размере сумма в доход бюджета (Межрайонная ИФНС России № 4 по адрес, ИНН телефон, КПП: телефон, р.</w:t>
      </w:r>
      <w:r>
        <w:t>сч. 03100643000000017500, БИК телефон, к.сч.: 18210803010011050110, ОКТМО 35726000).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</w:t>
      </w:r>
      <w:r>
        <w:t>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</w:t>
      </w:r>
      <w: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</w:t>
      </w:r>
      <w:r>
        <w:t>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</w:t>
      </w:r>
      <w:r>
        <w:t xml:space="preserve">                         </w:t>
      </w:r>
      <w:r>
        <w:tab/>
        <w:t xml:space="preserve">/подпись/ 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58"/>
    <w:rsid w:val="00687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D00EDC-258B-4157-82B3-4DA39B71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